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5B" w:rsidRPr="005F7C19" w:rsidRDefault="00176B5B" w:rsidP="00EA1095">
      <w:pPr>
        <w:pStyle w:val="Nadpis1"/>
        <w:tabs>
          <w:tab w:val="left" w:pos="7655"/>
        </w:tabs>
        <w:spacing w:before="0"/>
        <w:jc w:val="center"/>
        <w:rPr>
          <w:rFonts w:ascii="Arial" w:hAnsi="Arial" w:cs="Arial"/>
          <w:b/>
          <w:bCs/>
          <w:caps/>
          <w:sz w:val="36"/>
          <w:szCs w:val="36"/>
        </w:rPr>
      </w:pPr>
      <w:bookmarkStart w:id="0" w:name="_Toc332004165"/>
      <w:bookmarkStart w:id="1" w:name="_Toc332004266"/>
      <w:r w:rsidRPr="005F7C19">
        <w:rPr>
          <w:rFonts w:ascii="Arial" w:hAnsi="Arial" w:cs="Arial"/>
          <w:b/>
          <w:bCs/>
          <w:caps/>
          <w:sz w:val="36"/>
          <w:szCs w:val="36"/>
        </w:rPr>
        <w:t>Zaměstnávání cizinců</w:t>
      </w:r>
    </w:p>
    <w:p w:rsidR="00176B5B" w:rsidRPr="005F7C19" w:rsidRDefault="00176B5B" w:rsidP="00176B5B">
      <w:pPr>
        <w:pStyle w:val="Nadpis2"/>
        <w:rPr>
          <w:rFonts w:ascii="Arial" w:hAnsi="Arial" w:cs="Arial"/>
          <w:b/>
          <w:color w:val="92D050"/>
          <w:sz w:val="20"/>
          <w:szCs w:val="20"/>
        </w:rPr>
      </w:pPr>
      <w:r w:rsidRPr="005F7C19">
        <w:rPr>
          <w:rFonts w:ascii="Arial" w:hAnsi="Arial" w:cs="Arial"/>
          <w:b/>
          <w:bCs/>
          <w:color w:val="92D050"/>
          <w:sz w:val="20"/>
          <w:szCs w:val="20"/>
        </w:rPr>
        <w:t>1.</w:t>
      </w:r>
      <w:r w:rsidRPr="005F7C19">
        <w:rPr>
          <w:rFonts w:ascii="Arial" w:hAnsi="Arial" w:cs="Arial"/>
          <w:b/>
          <w:color w:val="92D050"/>
          <w:sz w:val="20"/>
          <w:szCs w:val="20"/>
        </w:rPr>
        <w:t xml:space="preserve">  Vědci v rámci zemí EU</w:t>
      </w:r>
      <w:bookmarkEnd w:id="0"/>
      <w:bookmarkEnd w:id="1"/>
    </w:p>
    <w:p w:rsidR="005F7C19" w:rsidRPr="005F7C19" w:rsidRDefault="00176B5B" w:rsidP="005F7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7C19">
        <w:rPr>
          <w:rFonts w:ascii="Arial" w:hAnsi="Arial" w:cs="Arial"/>
          <w:sz w:val="20"/>
          <w:szCs w:val="20"/>
        </w:rPr>
        <w:t xml:space="preserve">Občané EU/EHP a Švýcarska mají v ČR stejný právní status jako rezidenti. </w:t>
      </w:r>
      <w:r w:rsidRPr="005F7C19">
        <w:rPr>
          <w:rFonts w:ascii="Arial" w:hAnsi="Arial" w:cs="Arial"/>
          <w:b/>
          <w:sz w:val="20"/>
          <w:szCs w:val="20"/>
        </w:rPr>
        <w:t>Není zapotřebí obstarávat jakékoli povolení k pobytu či pracovní povolení.</w:t>
      </w:r>
      <w:r w:rsidRPr="005F7C19">
        <w:rPr>
          <w:rFonts w:ascii="Arial" w:hAnsi="Arial" w:cs="Arial"/>
          <w:sz w:val="20"/>
          <w:szCs w:val="20"/>
        </w:rPr>
        <w:t xml:space="preserve"> Z hlediska čistě praktického je však vhodné rozlišovat pobyty </w:t>
      </w:r>
      <w:r w:rsidRPr="005F7C19">
        <w:rPr>
          <w:rFonts w:ascii="Arial" w:hAnsi="Arial" w:cs="Arial"/>
          <w:b/>
          <w:sz w:val="20"/>
          <w:szCs w:val="20"/>
        </w:rPr>
        <w:t>krátkodobé,</w:t>
      </w:r>
      <w:r w:rsidRPr="005F7C19">
        <w:rPr>
          <w:rFonts w:ascii="Arial" w:hAnsi="Arial" w:cs="Arial"/>
          <w:sz w:val="20"/>
          <w:szCs w:val="20"/>
        </w:rPr>
        <w:t xml:space="preserve"> kdy se uzavírá pouze DPP či DPČ, a pobyty </w:t>
      </w:r>
      <w:r w:rsidRPr="005F7C19">
        <w:rPr>
          <w:rFonts w:ascii="Arial" w:hAnsi="Arial" w:cs="Arial"/>
          <w:b/>
          <w:sz w:val="20"/>
          <w:szCs w:val="20"/>
        </w:rPr>
        <w:t>dlouhodobé</w:t>
      </w:r>
      <w:r w:rsidRPr="005F7C19">
        <w:rPr>
          <w:rFonts w:ascii="Arial" w:hAnsi="Arial" w:cs="Arial"/>
          <w:sz w:val="20"/>
          <w:szCs w:val="20"/>
        </w:rPr>
        <w:t>,</w:t>
      </w:r>
      <w:r w:rsidR="005F7C19" w:rsidRPr="005F7C19">
        <w:rPr>
          <w:rFonts w:ascii="Arial" w:hAnsi="Arial" w:cs="Arial"/>
          <w:sz w:val="20"/>
          <w:szCs w:val="20"/>
        </w:rPr>
        <w:t xml:space="preserve"> kdy se uzavírá pracovní smlouva.</w:t>
      </w:r>
    </w:p>
    <w:p w:rsidR="00176B5B" w:rsidRPr="005F7C19" w:rsidRDefault="005F7C19" w:rsidP="005F7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7C19">
        <w:rPr>
          <w:rFonts w:ascii="Arial" w:hAnsi="Arial" w:cs="Arial"/>
          <w:b/>
          <w:sz w:val="20"/>
          <w:szCs w:val="20"/>
        </w:rPr>
        <w:t>C</w:t>
      </w:r>
      <w:r w:rsidR="00176B5B" w:rsidRPr="005F7C19">
        <w:rPr>
          <w:rFonts w:ascii="Arial" w:hAnsi="Arial" w:cs="Arial"/>
          <w:b/>
          <w:sz w:val="20"/>
          <w:szCs w:val="20"/>
        </w:rPr>
        <w:t xml:space="preserve">estovní pojištění </w:t>
      </w:r>
      <w:r w:rsidR="00176B5B" w:rsidRPr="005F7C19">
        <w:rPr>
          <w:rFonts w:ascii="Arial" w:hAnsi="Arial" w:cs="Arial"/>
          <w:sz w:val="20"/>
          <w:szCs w:val="20"/>
        </w:rPr>
        <w:t>není povinné, ale doporučené pro období od příjezdu do ČR po datum nástupu do zaměstnání</w:t>
      </w:r>
      <w:r w:rsidR="0019396C" w:rsidRPr="005F7C19">
        <w:rPr>
          <w:rFonts w:ascii="Arial" w:hAnsi="Arial" w:cs="Arial"/>
          <w:sz w:val="20"/>
          <w:szCs w:val="20"/>
        </w:rPr>
        <w:t>.</w:t>
      </w:r>
    </w:p>
    <w:p w:rsidR="00176B5B" w:rsidRPr="005F7C19" w:rsidRDefault="00176B5B" w:rsidP="005F7C19">
      <w:pPr>
        <w:pStyle w:val="Nadpis2"/>
        <w:spacing w:after="0"/>
        <w:ind w:left="709" w:hanging="709"/>
        <w:rPr>
          <w:rFonts w:ascii="Arial" w:hAnsi="Arial" w:cs="Arial"/>
          <w:b/>
          <w:i/>
          <w:sz w:val="20"/>
          <w:szCs w:val="20"/>
          <w:lang w:eastAsia="cs-CZ"/>
        </w:rPr>
      </w:pPr>
      <w:r w:rsidRPr="005F7C19">
        <w:rPr>
          <w:rFonts w:ascii="Arial" w:hAnsi="Arial" w:cs="Arial"/>
          <w:b/>
          <w:i/>
          <w:sz w:val="20"/>
          <w:szCs w:val="20"/>
          <w:lang w:eastAsia="cs-CZ"/>
        </w:rPr>
        <w:t>Po příjezdu</w:t>
      </w:r>
    </w:p>
    <w:p w:rsidR="00E020B2" w:rsidRPr="00E020B2" w:rsidRDefault="00E020B2" w:rsidP="005F7C19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>
        <w:rPr>
          <w:szCs w:val="20"/>
          <w:lang w:val="cs-CZ"/>
        </w:rPr>
        <w:t>V</w:t>
      </w:r>
      <w:r w:rsidR="00176B5B" w:rsidRPr="005F7C19">
        <w:rPr>
          <w:szCs w:val="20"/>
        </w:rPr>
        <w:t> </w:t>
      </w:r>
      <w:r w:rsidR="00176B5B" w:rsidRPr="005F7C19">
        <w:rPr>
          <w:szCs w:val="20"/>
          <w:lang w:eastAsia="en-US"/>
        </w:rPr>
        <w:t>případě, že pracovník bude</w:t>
      </w:r>
      <w:r>
        <w:rPr>
          <w:szCs w:val="20"/>
          <w:lang w:val="cs-CZ" w:eastAsia="en-US"/>
        </w:rPr>
        <w:t xml:space="preserve"> pracovat pouze v ČR, řídí se určení daňové rezidenství Smlouvou o zamezení dvojího zdanění. Není-li dvoustranná smlouva uzavřená, je povazován za daňového rezidenta ČR, pokud překročí 183 dnů pobytu v ČR.</w:t>
      </w:r>
    </w:p>
    <w:p w:rsidR="00E020B2" w:rsidRPr="00E020B2" w:rsidRDefault="00E020B2" w:rsidP="005F7C19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>
        <w:rPr>
          <w:szCs w:val="20"/>
          <w:lang w:val="cs-CZ" w:eastAsia="en-US"/>
        </w:rPr>
        <w:t>Nezávisle na určení daňové rezidence bude pracovník odvádět platby na sociální a zdravotní pojištění vždy v ČR.</w:t>
      </w:r>
    </w:p>
    <w:p w:rsidR="00176B5B" w:rsidRPr="005F7C19" w:rsidRDefault="00176B5B" w:rsidP="005F7C19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 w:rsidRPr="005F7C19">
        <w:rPr>
          <w:b/>
          <w:szCs w:val="20"/>
          <w:lang w:eastAsia="en-US"/>
        </w:rPr>
        <w:t>V případě souběhu zaměstnání v různých zemích EU</w:t>
      </w:r>
      <w:r w:rsidRPr="005F7C19">
        <w:rPr>
          <w:szCs w:val="20"/>
          <w:lang w:eastAsia="en-US"/>
        </w:rPr>
        <w:t xml:space="preserve"> si musí pracovník požádat na příslušné správě sociálního zabezpečení o vystavení evropského formuláře A1. A1 určuje, ve které zemi podléhá pracovník právním předpisům v oblasti sociálního zabezpečení a do které země se bude odvádět pojištění.</w:t>
      </w:r>
      <w:r w:rsidRPr="005F7C19">
        <w:rPr>
          <w:color w:val="FF0000"/>
          <w:szCs w:val="20"/>
        </w:rPr>
        <w:t xml:space="preserve"> </w:t>
      </w:r>
      <w:r w:rsidRPr="005F7C19">
        <w:rPr>
          <w:szCs w:val="20"/>
        </w:rPr>
        <w:t xml:space="preserve"> </w:t>
      </w:r>
    </w:p>
    <w:p w:rsidR="00675D93" w:rsidRPr="005F7C19" w:rsidRDefault="00675D93" w:rsidP="005F7C19">
      <w:pPr>
        <w:pStyle w:val="odrazkaCEITECarial10"/>
        <w:numPr>
          <w:ilvl w:val="0"/>
          <w:numId w:val="8"/>
        </w:numPr>
        <w:spacing w:before="240" w:after="0"/>
        <w:jc w:val="both"/>
        <w:rPr>
          <w:szCs w:val="20"/>
        </w:rPr>
      </w:pPr>
      <w:r w:rsidRPr="005F7C19">
        <w:rPr>
          <w:szCs w:val="20"/>
        </w:rPr>
        <w:t>tzv. "</w:t>
      </w:r>
      <w:r w:rsidR="009E615E">
        <w:rPr>
          <w:b/>
          <w:bCs/>
          <w:szCs w:val="20"/>
          <w:lang w:val="cs-CZ"/>
        </w:rPr>
        <w:t>ohlašovací povinnost</w:t>
      </w:r>
      <w:r w:rsidRPr="005F7C19">
        <w:rPr>
          <w:szCs w:val="20"/>
        </w:rPr>
        <w:t xml:space="preserve">", v případě, že doba předpokládaného pobytu v ČR bude </w:t>
      </w:r>
      <w:r w:rsidRPr="009E615E">
        <w:rPr>
          <w:b/>
          <w:szCs w:val="20"/>
        </w:rPr>
        <w:t>delší než 30 dnů</w:t>
      </w:r>
      <w:r w:rsidRPr="005F7C19">
        <w:rPr>
          <w:szCs w:val="20"/>
        </w:rPr>
        <w:t xml:space="preserve">. V takovém případě musí </w:t>
      </w:r>
      <w:r w:rsidRPr="005F7C19">
        <w:rPr>
          <w:szCs w:val="20"/>
          <w:lang w:val="cs-CZ"/>
        </w:rPr>
        <w:t xml:space="preserve">vědec </w:t>
      </w:r>
      <w:r w:rsidRPr="005F7C19">
        <w:rPr>
          <w:szCs w:val="20"/>
        </w:rPr>
        <w:t>ve lhůtě do 30 dnů ode dne vstupu na území ČR ohlásit svoji přítomnost příslušnému </w:t>
      </w:r>
      <w:hyperlink r:id="rId8" w:history="1">
        <w:r w:rsidRPr="005F7C19">
          <w:rPr>
            <w:szCs w:val="20"/>
          </w:rPr>
          <w:t>odboru cizinecké policie</w:t>
        </w:r>
      </w:hyperlink>
      <w:r w:rsidRPr="005F7C19">
        <w:rPr>
          <w:szCs w:val="20"/>
          <w:lang w:val="cs-CZ"/>
        </w:rPr>
        <w:t>:</w:t>
      </w:r>
    </w:p>
    <w:p w:rsidR="00176B5B" w:rsidRPr="005F7C19" w:rsidRDefault="00176B5B" w:rsidP="00E91616">
      <w:pPr>
        <w:pStyle w:val="odrka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</w:pPr>
      <w:r w:rsidRPr="005F7C19">
        <w:rPr>
          <w:rFonts w:ascii="Arial" w:hAnsi="Arial" w:cs="Arial"/>
          <w:b/>
          <w:sz w:val="20"/>
          <w:szCs w:val="20"/>
          <w:shd w:val="clear" w:color="auto" w:fill="FFFFFF"/>
        </w:rPr>
        <w:t>Cizinecká policie Brno</w:t>
      </w:r>
      <w:r w:rsidR="008654C1" w:rsidRPr="005F7C19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 xml:space="preserve"> </w:t>
      </w:r>
      <w:r w:rsidRPr="005F7C19">
        <w:rPr>
          <w:rFonts w:ascii="Arial" w:hAnsi="Arial" w:cs="Arial"/>
          <w:b/>
          <w:sz w:val="20"/>
          <w:szCs w:val="20"/>
          <w:shd w:val="clear" w:color="auto" w:fill="FFFFFF"/>
        </w:rPr>
        <w:t xml:space="preserve">- </w:t>
      </w:r>
      <w:r w:rsidRPr="009E615E">
        <w:rPr>
          <w:rFonts w:ascii="Arial" w:hAnsi="Arial" w:cs="Arial"/>
          <w:sz w:val="20"/>
          <w:szCs w:val="20"/>
          <w:shd w:val="clear" w:color="auto" w:fill="FFFFFF"/>
        </w:rPr>
        <w:t>oddělení pobytových agend Brno</w:t>
      </w:r>
      <w:r w:rsidR="00E91616" w:rsidRPr="009E615E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</w:p>
    <w:p w:rsidR="00176B5B" w:rsidRDefault="00176B5B" w:rsidP="00E91616">
      <w:pPr>
        <w:pStyle w:val="odrka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F7C19">
        <w:rPr>
          <w:rFonts w:ascii="Arial" w:hAnsi="Arial" w:cs="Arial"/>
          <w:sz w:val="20"/>
          <w:szCs w:val="20"/>
          <w:shd w:val="clear" w:color="auto" w:fill="FFFFFF"/>
        </w:rPr>
        <w:t>adresa: Cejl 62b, 602 00 Brno</w:t>
      </w:r>
      <w:r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, </w:t>
      </w:r>
      <w:r w:rsidRPr="005F7C19">
        <w:rPr>
          <w:rFonts w:ascii="Arial" w:hAnsi="Arial" w:cs="Arial"/>
          <w:sz w:val="20"/>
          <w:szCs w:val="20"/>
          <w:shd w:val="clear" w:color="auto" w:fill="FFFFFF"/>
        </w:rPr>
        <w:t>telefon: 974 628</w:t>
      </w:r>
      <w:r w:rsidR="00474FB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5F7C19">
        <w:rPr>
          <w:rFonts w:ascii="Arial" w:hAnsi="Arial" w:cs="Arial"/>
          <w:sz w:val="20"/>
          <w:szCs w:val="20"/>
          <w:shd w:val="clear" w:color="auto" w:fill="FFFFFF"/>
        </w:rPr>
        <w:t>131</w:t>
      </w:r>
    </w:p>
    <w:p w:rsidR="00474FBC" w:rsidRPr="00B560E9" w:rsidRDefault="002B5540" w:rsidP="00474FBC">
      <w:pPr>
        <w:pStyle w:val="odrka"/>
        <w:rPr>
          <w:rFonts w:ascii="Arial" w:hAnsi="Arial" w:cs="Arial"/>
          <w:color w:val="1F497D" w:themeColor="text2"/>
          <w:sz w:val="20"/>
          <w:szCs w:val="20"/>
          <w:shd w:val="clear" w:color="auto" w:fill="FFFFFF"/>
        </w:rPr>
      </w:pPr>
      <w:hyperlink r:id="rId9" w:history="1">
        <w:r w:rsidR="00B560E9" w:rsidRPr="00B560E9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https://mapy.cz/zakladni?x=16.6254826&amp;y=49.1991376&amp;z=17&amp;source=addr&amp;id=8901452&amp;q=Cejl%2062b%20brno</w:t>
        </w:r>
      </w:hyperlink>
    </w:p>
    <w:p w:rsidR="008D650C" w:rsidRDefault="005F7C19" w:rsidP="00E91616">
      <w:pPr>
        <w:pStyle w:val="odrka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vyplní krátký osobní dotazník </w:t>
      </w:r>
      <w:r w:rsidR="0019396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a dolož</w:t>
      </w:r>
      <w:r w:rsidR="00675D93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it patřičné </w:t>
      </w:r>
      <w:r w:rsidR="0019396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doklady: </w:t>
      </w:r>
      <w:r w:rsidR="008D650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cestovní pas, </w:t>
      </w:r>
      <w:r w:rsidR="0019396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p</w:t>
      </w:r>
      <w:r w:rsidR="008D650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racovní smlouv</w:t>
      </w:r>
      <w:r w:rsidR="00675D93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a</w:t>
      </w:r>
      <w:r w:rsidR="008D650C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, smlouv</w:t>
      </w:r>
      <w:r w:rsidR="00675D93"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>a</w:t>
      </w:r>
      <w:r w:rsidR="00B125A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o ubytování</w:t>
      </w:r>
    </w:p>
    <w:p w:rsidR="00E91616" w:rsidRPr="00474FBC" w:rsidRDefault="00E91616" w:rsidP="00474FBC">
      <w:pPr>
        <w:pStyle w:val="odrka"/>
        <w:numPr>
          <w:ilvl w:val="0"/>
          <w:numId w:val="12"/>
        </w:numPr>
        <w:rPr>
          <w:rFonts w:ascii="Arial" w:hAnsi="Arial" w:cs="Arial"/>
          <w:i/>
          <w:color w:val="1F497D" w:themeColor="text2"/>
          <w:sz w:val="20"/>
          <w:szCs w:val="20"/>
          <w:shd w:val="clear" w:color="auto" w:fill="FFFFFF"/>
          <w:lang w:val="cs-CZ"/>
        </w:rPr>
      </w:pPr>
      <w:r w:rsidRPr="009E615E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>při pobytech přesahující 1 rok</w:t>
      </w:r>
      <w:r w:rsidRPr="00E91616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je vhodné se přihlásit k přechodnému pobytu na adrese: </w:t>
      </w:r>
      <w:r w:rsidRPr="00E91616">
        <w:rPr>
          <w:b/>
          <w:bCs/>
          <w:color w:val="000000"/>
          <w:szCs w:val="20"/>
          <w:shd w:val="clear" w:color="auto" w:fill="FFFFFF"/>
          <w:lang w:val="cs-CZ"/>
        </w:rPr>
        <w:t>Odbor azylové a migrační politiky</w:t>
      </w:r>
      <w:r w:rsidR="009E615E">
        <w:rPr>
          <w:b/>
          <w:bCs/>
          <w:color w:val="000000"/>
          <w:szCs w:val="20"/>
          <w:shd w:val="clear" w:color="auto" w:fill="FFFFFF"/>
          <w:lang w:val="cs-CZ"/>
        </w:rPr>
        <w:t xml:space="preserve"> („OAMP“)</w:t>
      </w:r>
      <w:r w:rsidRPr="00E91616">
        <w:rPr>
          <w:b/>
          <w:bCs/>
          <w:color w:val="000000"/>
          <w:szCs w:val="20"/>
          <w:shd w:val="clear" w:color="auto" w:fill="FFFFFF"/>
          <w:lang w:val="cs-CZ"/>
        </w:rPr>
        <w:t xml:space="preserve">, </w:t>
      </w:r>
      <w:r w:rsidRPr="00E91616">
        <w:rPr>
          <w:color w:val="000000"/>
          <w:szCs w:val="20"/>
          <w:shd w:val="clear" w:color="auto" w:fill="FFFFFF"/>
          <w:lang w:val="cs-CZ"/>
        </w:rPr>
        <w:t>Hněvkovského 30/65, 617 00 Brno</w:t>
      </w:r>
      <w:r w:rsidR="00474FBC">
        <w:rPr>
          <w:color w:val="000000"/>
          <w:szCs w:val="20"/>
          <w:shd w:val="clear" w:color="auto" w:fill="FFFFFF"/>
          <w:lang w:val="cs-CZ"/>
        </w:rPr>
        <w:t xml:space="preserve">. </w:t>
      </w:r>
      <w:proofErr w:type="spellStart"/>
      <w:r w:rsidR="00474FBC" w:rsidRPr="00474FBC">
        <w:rPr>
          <w:i/>
          <w:shd w:val="clear" w:color="auto" w:fill="FFFFFF"/>
          <w:lang w:val="cs-CZ"/>
        </w:rPr>
        <w:t>pozn</w:t>
      </w:r>
      <w:proofErr w:type="spellEnd"/>
      <w:r w:rsidR="00474FBC" w:rsidRPr="00474FBC">
        <w:rPr>
          <w:i/>
          <w:shd w:val="clear" w:color="auto" w:fill="FFFFFF"/>
          <w:lang w:val="cs-CZ"/>
        </w:rPr>
        <w:t>:</w:t>
      </w:r>
      <w:r w:rsidR="00474FBC" w:rsidRPr="00FA7DE9">
        <w:rPr>
          <w:i/>
          <w:color w:val="1F497D" w:themeColor="text2"/>
          <w:shd w:val="clear" w:color="auto" w:fill="FFFFFF"/>
          <w:lang w:val="cs-CZ"/>
        </w:rPr>
        <w:t xml:space="preserve"> </w:t>
      </w:r>
      <w:r w:rsidR="00474FBC" w:rsidRPr="00474FBC">
        <w:rPr>
          <w:shd w:val="clear" w:color="auto" w:fill="FFFFFF"/>
        </w:rPr>
        <w:t>Vzhledem k častým dlouhým čekacím dobám, doporučujeme se předem telefonicky objednat.</w:t>
      </w:r>
    </w:p>
    <w:p w:rsidR="00176B5B" w:rsidRPr="005F7C19" w:rsidRDefault="00CB4471" w:rsidP="00176B5B">
      <w:pPr>
        <w:pStyle w:val="odrazkaCEITECarial10"/>
        <w:numPr>
          <w:ilvl w:val="0"/>
          <w:numId w:val="8"/>
        </w:numPr>
        <w:spacing w:before="240"/>
        <w:jc w:val="both"/>
        <w:rPr>
          <w:szCs w:val="20"/>
        </w:rPr>
      </w:pPr>
      <w:r>
        <w:rPr>
          <w:szCs w:val="20"/>
        </w:rPr>
        <w:t>Z</w:t>
      </w:r>
      <w:r w:rsidR="00176B5B" w:rsidRPr="005F7C19">
        <w:rPr>
          <w:szCs w:val="20"/>
        </w:rPr>
        <w:t>aložení běžného bankovního účtu</w:t>
      </w:r>
      <w:r w:rsidR="00E91616">
        <w:rPr>
          <w:szCs w:val="20"/>
          <w:lang w:val="cs-CZ"/>
        </w:rPr>
        <w:t xml:space="preserve"> (neplatí pro DPP, DPČ)</w:t>
      </w:r>
    </w:p>
    <w:p w:rsidR="00176B5B" w:rsidRPr="00CA574E" w:rsidRDefault="00CB4471" w:rsidP="00037926">
      <w:pPr>
        <w:pStyle w:val="odrazkaCEITECarial10"/>
        <w:numPr>
          <w:ilvl w:val="0"/>
          <w:numId w:val="8"/>
        </w:numPr>
        <w:jc w:val="both"/>
        <w:rPr>
          <w:szCs w:val="20"/>
        </w:rPr>
      </w:pPr>
      <w:r>
        <w:rPr>
          <w:szCs w:val="20"/>
          <w:lang w:val="cs-CZ"/>
        </w:rPr>
        <w:t>Z</w:t>
      </w:r>
      <w:r w:rsidR="00176B5B" w:rsidRPr="00CA574E">
        <w:rPr>
          <w:szCs w:val="20"/>
        </w:rPr>
        <w:t xml:space="preserve">řízení Evidenčního čísla pojištěnce na MSSZ </w:t>
      </w:r>
      <w:r w:rsidR="00E91616" w:rsidRPr="00CA574E">
        <w:rPr>
          <w:szCs w:val="20"/>
          <w:lang w:val="cs-CZ"/>
        </w:rPr>
        <w:t xml:space="preserve">– je třeba zaslat na mzdovou účtárnu rektorátu (p. Marcele Černé) </w:t>
      </w:r>
      <w:proofErr w:type="spellStart"/>
      <w:r w:rsidR="00E91616" w:rsidRPr="00CA574E">
        <w:rPr>
          <w:szCs w:val="20"/>
          <w:lang w:val="cs-CZ"/>
        </w:rPr>
        <w:t>scan</w:t>
      </w:r>
      <w:proofErr w:type="spellEnd"/>
      <w:r w:rsidR="00E91616" w:rsidRPr="00CA574E">
        <w:rPr>
          <w:szCs w:val="20"/>
          <w:lang w:val="cs-CZ"/>
        </w:rPr>
        <w:t xml:space="preserve"> pasu cizince k nahlášení na MSSZ. </w:t>
      </w:r>
    </w:p>
    <w:p w:rsidR="00176B5B" w:rsidRPr="005F7C19" w:rsidRDefault="00176B5B" w:rsidP="00176B5B">
      <w:pPr>
        <w:pStyle w:val="Nadpis2"/>
        <w:rPr>
          <w:rFonts w:ascii="Arial" w:hAnsi="Arial" w:cs="Arial"/>
          <w:b/>
          <w:color w:val="92D050"/>
          <w:sz w:val="20"/>
          <w:szCs w:val="20"/>
        </w:rPr>
      </w:pPr>
      <w:bookmarkStart w:id="2" w:name="_Toc331408671"/>
      <w:bookmarkStart w:id="3" w:name="_Toc332004166"/>
      <w:bookmarkStart w:id="4" w:name="_Toc332004267"/>
      <w:r w:rsidRPr="005F7C19">
        <w:rPr>
          <w:rFonts w:ascii="Arial" w:hAnsi="Arial" w:cs="Arial"/>
          <w:b/>
          <w:bCs/>
          <w:color w:val="92D050"/>
          <w:sz w:val="20"/>
          <w:szCs w:val="20"/>
        </w:rPr>
        <w:lastRenderedPageBreak/>
        <w:t>2</w:t>
      </w:r>
      <w:r w:rsidRPr="005F7C19">
        <w:rPr>
          <w:rStyle w:val="Nadpis2Char"/>
          <w:rFonts w:ascii="Arial" w:hAnsi="Arial" w:cs="Arial"/>
          <w:b/>
          <w:color w:val="92D050"/>
          <w:sz w:val="20"/>
          <w:szCs w:val="20"/>
        </w:rPr>
        <w:t>.  Vědci ze zemí mimo EU</w:t>
      </w:r>
      <w:bookmarkEnd w:id="2"/>
      <w:bookmarkEnd w:id="3"/>
      <w:bookmarkEnd w:id="4"/>
    </w:p>
    <w:p w:rsidR="00176B5B" w:rsidRPr="005F7C19" w:rsidRDefault="00176B5B" w:rsidP="00176B5B">
      <w:pPr>
        <w:jc w:val="both"/>
        <w:rPr>
          <w:rFonts w:ascii="Arial" w:hAnsi="Arial" w:cs="Arial"/>
          <w:sz w:val="20"/>
          <w:szCs w:val="20"/>
        </w:rPr>
      </w:pPr>
      <w:r w:rsidRPr="005F7C19">
        <w:rPr>
          <w:rFonts w:ascii="Arial" w:hAnsi="Arial" w:cs="Arial"/>
          <w:sz w:val="20"/>
          <w:szCs w:val="20"/>
        </w:rPr>
        <w:t>Na rozdíl od pracovníků z EU zde (u pracovníků ze zemí mimo EU) musíme rozlišovat krátkodobý (do 90 dnů) a dlouhodobý pobyt (nad 90 dnů).</w:t>
      </w:r>
    </w:p>
    <w:p w:rsidR="00176B5B" w:rsidRPr="005F7C19" w:rsidRDefault="00176B5B" w:rsidP="00176B5B">
      <w:pPr>
        <w:pStyle w:val="Nadpis4"/>
        <w:rPr>
          <w:rFonts w:ascii="Arial" w:hAnsi="Arial" w:cs="Arial"/>
          <w:sz w:val="20"/>
          <w:szCs w:val="20"/>
        </w:rPr>
      </w:pPr>
      <w:bookmarkStart w:id="5" w:name="_Toc331408672"/>
      <w:r w:rsidRPr="005F7C19">
        <w:rPr>
          <w:rFonts w:ascii="Arial" w:hAnsi="Arial" w:cs="Arial"/>
          <w:sz w:val="20"/>
          <w:szCs w:val="20"/>
        </w:rPr>
        <w:t>2.1 Krátkodobý pobyt (do 90 dnů)</w:t>
      </w:r>
      <w:bookmarkEnd w:id="5"/>
    </w:p>
    <w:p w:rsidR="00176B5B" w:rsidRPr="005F7C19" w:rsidRDefault="002B5540" w:rsidP="00176B5B">
      <w:pPr>
        <w:pStyle w:val="odrazkaCEITECarial10"/>
        <w:spacing w:before="240"/>
        <w:jc w:val="both"/>
        <w:rPr>
          <w:b/>
          <w:szCs w:val="20"/>
          <w:u w:val="single"/>
        </w:rPr>
      </w:pPr>
      <w:hyperlink r:id="rId10" w:history="1">
        <w:r w:rsidR="00176B5B" w:rsidRPr="005F7C19">
          <w:rPr>
            <w:rStyle w:val="Hypertextovodkaz"/>
            <w:b/>
            <w:caps/>
            <w:szCs w:val="20"/>
          </w:rPr>
          <w:t>krátkodobé vědecké vízum</w:t>
        </w:r>
      </w:hyperlink>
      <w:r w:rsidR="00176B5B" w:rsidRPr="005F7C19">
        <w:rPr>
          <w:b/>
          <w:caps/>
          <w:color w:val="0000FF"/>
          <w:szCs w:val="20"/>
          <w:u w:val="single"/>
        </w:rPr>
        <w:t xml:space="preserve"> </w:t>
      </w:r>
      <w:r w:rsidR="00176B5B" w:rsidRPr="005F7C19">
        <w:rPr>
          <w:b/>
          <w:color w:val="0000FF"/>
          <w:szCs w:val="20"/>
          <w:u w:val="single"/>
        </w:rPr>
        <w:t>(Schengenské vízum)</w:t>
      </w:r>
    </w:p>
    <w:p w:rsidR="00176B5B" w:rsidRPr="005F7C19" w:rsidRDefault="00176B5B" w:rsidP="00176B5B">
      <w:pPr>
        <w:pStyle w:val="odrazkaCEITECarial10"/>
        <w:spacing w:before="120"/>
        <w:jc w:val="both"/>
        <w:rPr>
          <w:szCs w:val="20"/>
        </w:rPr>
      </w:pPr>
      <w:r w:rsidRPr="005F7C19">
        <w:rPr>
          <w:szCs w:val="20"/>
        </w:rPr>
        <w:t xml:space="preserve">Žádost se předkládá osobně na </w:t>
      </w:r>
      <w:hyperlink r:id="rId11" w:history="1">
        <w:r w:rsidRPr="005F7C19">
          <w:rPr>
            <w:rStyle w:val="Hypertextovodkaz"/>
            <w:szCs w:val="20"/>
          </w:rPr>
          <w:t>zastupitelském úřadu ČR v zahraničí</w:t>
        </w:r>
      </w:hyperlink>
      <w:r w:rsidRPr="005F7C19">
        <w:rPr>
          <w:rStyle w:val="Znakapoznpodarou"/>
          <w:szCs w:val="20"/>
        </w:rPr>
        <w:footnoteReference w:id="1"/>
      </w:r>
      <w:r w:rsidRPr="005F7C19">
        <w:rPr>
          <w:szCs w:val="20"/>
        </w:rPr>
        <w:t>.</w:t>
      </w:r>
    </w:p>
    <w:p w:rsidR="00176B5B" w:rsidRPr="005F7C19" w:rsidRDefault="00176B5B" w:rsidP="00176B5B">
      <w:pPr>
        <w:pStyle w:val="odrazkaCEITECarial10"/>
        <w:spacing w:before="120" w:after="200"/>
        <w:jc w:val="both"/>
        <w:rPr>
          <w:szCs w:val="20"/>
          <w:lang w:val="cs-CZ"/>
        </w:rPr>
      </w:pPr>
      <w:r w:rsidRPr="005F7C19">
        <w:rPr>
          <w:b/>
          <w:szCs w:val="20"/>
        </w:rPr>
        <w:t>Co je třeba pro žádost o krátkodobé vědecké vízum?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  <w:lang w:val="cs-CZ"/>
        </w:rPr>
        <w:t>F</w:t>
      </w:r>
      <w:proofErr w:type="spellStart"/>
      <w:r w:rsidR="00176B5B" w:rsidRPr="005F7C19">
        <w:rPr>
          <w:szCs w:val="20"/>
        </w:rPr>
        <w:t>ormulář</w:t>
      </w:r>
      <w:proofErr w:type="spellEnd"/>
      <w:r w:rsidR="00176B5B" w:rsidRPr="005F7C19">
        <w:rPr>
          <w:szCs w:val="20"/>
        </w:rPr>
        <w:t xml:space="preserve"> žádosti (tzv. černo-bílá žádost)</w:t>
      </w:r>
    </w:p>
    <w:p w:rsidR="00F8047E" w:rsidRPr="005F7C19" w:rsidRDefault="0019396C" w:rsidP="00F8047E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  <w:lang w:val="cs-CZ"/>
        </w:rPr>
        <w:t>C</w:t>
      </w:r>
      <w:proofErr w:type="spellStart"/>
      <w:r w:rsidR="00176B5B" w:rsidRPr="005F7C19">
        <w:rPr>
          <w:szCs w:val="20"/>
        </w:rPr>
        <w:t>estovní</w:t>
      </w:r>
      <w:proofErr w:type="spellEnd"/>
      <w:r w:rsidR="00176B5B" w:rsidRPr="005F7C19">
        <w:rPr>
          <w:szCs w:val="20"/>
        </w:rPr>
        <w:t xml:space="preserve"> doklad (pas)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  <w:lang w:val="cs-CZ"/>
        </w:rPr>
        <w:t>F</w:t>
      </w:r>
      <w:proofErr w:type="spellStart"/>
      <w:r w:rsidR="00176B5B" w:rsidRPr="005F7C19">
        <w:rPr>
          <w:szCs w:val="20"/>
        </w:rPr>
        <w:t>otografie</w:t>
      </w:r>
      <w:proofErr w:type="spellEnd"/>
      <w:r w:rsidR="00176B5B" w:rsidRPr="005F7C19">
        <w:rPr>
          <w:szCs w:val="20"/>
        </w:rPr>
        <w:t xml:space="preserve"> žadatele (2x)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</w:rPr>
        <w:t>D</w:t>
      </w:r>
      <w:r w:rsidR="00176B5B" w:rsidRPr="005F7C19">
        <w:rPr>
          <w:szCs w:val="20"/>
        </w:rPr>
        <w:t>oklad uvádějící účel cesty (např. zvací dopis s krátkým popisem vědecké činnosti a datem zahájení a ukončení, doložení dokladu o pracovně-právním vztahu s hostitelskou institucí, aj.</w:t>
      </w:r>
      <w:r w:rsidR="00176B5B" w:rsidRPr="005F7C19">
        <w:rPr>
          <w:szCs w:val="20"/>
          <w:lang w:val="cs-CZ"/>
        </w:rPr>
        <w:t xml:space="preserve"> – takové potvrzení vydá personalistka</w:t>
      </w:r>
      <w:r w:rsidR="00176B5B" w:rsidRPr="005F7C19">
        <w:rPr>
          <w:szCs w:val="20"/>
        </w:rPr>
        <w:t>)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</w:rPr>
        <w:t>D</w:t>
      </w:r>
      <w:r w:rsidR="00176B5B" w:rsidRPr="005F7C19">
        <w:rPr>
          <w:szCs w:val="20"/>
        </w:rPr>
        <w:t>oklad o ubytování nebo důkaz dostatečných prostředků na ubytování (např. doklad o ubytování na koleji)</w:t>
      </w:r>
      <w:r w:rsidR="00176B5B" w:rsidRPr="005F7C19">
        <w:rPr>
          <w:rStyle w:val="Znakapoznpodarou"/>
          <w:szCs w:val="20"/>
        </w:rPr>
        <w:footnoteReference w:id="2"/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</w:rPr>
        <w:t>D</w:t>
      </w:r>
      <w:r w:rsidR="00176B5B" w:rsidRPr="005F7C19">
        <w:rPr>
          <w:szCs w:val="20"/>
        </w:rPr>
        <w:t xml:space="preserve">oklad prokazující existenci </w:t>
      </w:r>
      <w:r w:rsidR="00176B5B" w:rsidRPr="005F7C19">
        <w:rPr>
          <w:bCs/>
          <w:szCs w:val="20"/>
        </w:rPr>
        <w:t>dostatečných finančních prostředků</w:t>
      </w:r>
      <w:r w:rsidR="00176B5B" w:rsidRPr="005F7C19">
        <w:rPr>
          <w:szCs w:val="20"/>
        </w:rPr>
        <w:t xml:space="preserve"> jak na obživu na dobu předpokládaného pobytu, tak na návrat do země původu nebo bydliště nebo na průjezd do třetí země</w:t>
      </w:r>
      <w:r w:rsidR="00176B5B" w:rsidRPr="005F7C19">
        <w:rPr>
          <w:szCs w:val="20"/>
          <w:lang w:val="cs-CZ"/>
        </w:rPr>
        <w:t xml:space="preserve"> (např. kopie mezinárodní kreditní karty, doklad o pracovní či jiné smlouvě obsahující informaci o příjmu pracovníka)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  <w:lang w:val="cs-CZ"/>
        </w:rPr>
        <w:t>I</w:t>
      </w:r>
      <w:proofErr w:type="spellStart"/>
      <w:r w:rsidR="00176B5B" w:rsidRPr="005F7C19">
        <w:rPr>
          <w:szCs w:val="20"/>
        </w:rPr>
        <w:t>nformace</w:t>
      </w:r>
      <w:proofErr w:type="spellEnd"/>
      <w:r w:rsidR="00176B5B" w:rsidRPr="005F7C19">
        <w:rPr>
          <w:szCs w:val="20"/>
        </w:rPr>
        <w:t>, která umožní posoudit záměr opustit území ČR/schengenského prostoru před skončením platnosti víza (např. rezervace jízdenky/letenky, doklad o finančních prostředcích, doklad o zaměstnání, doklad o vlastnictví nemovitosti, doklad prokazující rodinné nebo pracovní vazby atd.)</w:t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</w:rPr>
        <w:t>D</w:t>
      </w:r>
      <w:r w:rsidR="00176B5B" w:rsidRPr="005F7C19">
        <w:rPr>
          <w:szCs w:val="20"/>
        </w:rPr>
        <w:t>oklad o cestovním zdravotním pojištění</w:t>
      </w:r>
      <w:r w:rsidR="00176B5B" w:rsidRPr="005F7C19">
        <w:rPr>
          <w:rStyle w:val="Znakapoznpodarou"/>
          <w:szCs w:val="20"/>
        </w:rPr>
        <w:footnoteReference w:id="3"/>
      </w:r>
    </w:p>
    <w:p w:rsidR="00176B5B" w:rsidRPr="005F7C19" w:rsidRDefault="0019396C" w:rsidP="00176B5B">
      <w:pPr>
        <w:pStyle w:val="odrazkaCEITECarial10"/>
        <w:numPr>
          <w:ilvl w:val="0"/>
          <w:numId w:val="7"/>
        </w:numPr>
        <w:jc w:val="both"/>
        <w:rPr>
          <w:szCs w:val="20"/>
        </w:rPr>
      </w:pPr>
      <w:r w:rsidRPr="005F7C19">
        <w:rPr>
          <w:szCs w:val="20"/>
        </w:rPr>
        <w:t>P</w:t>
      </w:r>
      <w:r w:rsidR="00176B5B" w:rsidRPr="005F7C19">
        <w:rPr>
          <w:szCs w:val="20"/>
        </w:rPr>
        <w:t xml:space="preserve">oplatek za podání žádosti </w:t>
      </w:r>
      <w:r w:rsidR="000B5C52" w:rsidRPr="005F7C19">
        <w:rPr>
          <w:szCs w:val="20"/>
          <w:lang w:val="cs-CZ"/>
        </w:rPr>
        <w:t>ve výši 1.500,--Kč</w:t>
      </w:r>
      <w:r w:rsidRPr="005F7C19">
        <w:rPr>
          <w:szCs w:val="20"/>
          <w:lang w:val="cs-CZ"/>
        </w:rPr>
        <w:t xml:space="preserve"> („kolek“)</w:t>
      </w:r>
    </w:p>
    <w:p w:rsidR="00176B5B" w:rsidRPr="005F7C19" w:rsidRDefault="00176B5B" w:rsidP="00176B5B">
      <w:pPr>
        <w:pStyle w:val="Nzev"/>
        <w:ind w:left="1418" w:hanging="1418"/>
        <w:rPr>
          <w:rFonts w:ascii="Arial" w:hAnsi="Arial" w:cs="Arial"/>
          <w:b/>
          <w:i/>
          <w:sz w:val="20"/>
          <w:szCs w:val="20"/>
          <w:lang w:eastAsia="cs-CZ"/>
        </w:rPr>
      </w:pPr>
      <w:bookmarkStart w:id="6" w:name="_Toc331408674"/>
      <w:bookmarkStart w:id="7" w:name="_Toc332004168"/>
      <w:bookmarkStart w:id="8" w:name="_Toc332004269"/>
      <w:r w:rsidRPr="005F7C19">
        <w:rPr>
          <w:rFonts w:ascii="Arial" w:hAnsi="Arial" w:cs="Arial"/>
          <w:b/>
          <w:i/>
          <w:sz w:val="20"/>
          <w:szCs w:val="20"/>
          <w:lang w:eastAsia="cs-CZ"/>
        </w:rPr>
        <w:t>Po příjezdu</w:t>
      </w:r>
      <w:bookmarkEnd w:id="6"/>
      <w:bookmarkEnd w:id="7"/>
      <w:bookmarkEnd w:id="8"/>
    </w:p>
    <w:p w:rsidR="00E020B2" w:rsidRPr="00E020B2" w:rsidRDefault="00E020B2" w:rsidP="00E020B2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>
        <w:rPr>
          <w:szCs w:val="20"/>
          <w:lang w:val="cs-CZ"/>
        </w:rPr>
        <w:t>V</w:t>
      </w:r>
      <w:r w:rsidRPr="005F7C19">
        <w:rPr>
          <w:szCs w:val="20"/>
        </w:rPr>
        <w:t> </w:t>
      </w:r>
      <w:r w:rsidRPr="005F7C19">
        <w:rPr>
          <w:szCs w:val="20"/>
          <w:lang w:eastAsia="en-US"/>
        </w:rPr>
        <w:t>případě, že pracovník bude</w:t>
      </w:r>
      <w:r>
        <w:rPr>
          <w:szCs w:val="20"/>
          <w:lang w:val="cs-CZ" w:eastAsia="en-US"/>
        </w:rPr>
        <w:t xml:space="preserve"> pracovat pouze v ČR, řídí se určení daňové rezidenství Smlouvou o zamezení dvojího zdanění. Není-li dvoustranná smlouva uzavřená, je povazován za daňového rezidenta ČR, pokud překročí 183 dnů pobytu v ČR.</w:t>
      </w:r>
    </w:p>
    <w:p w:rsidR="00E020B2" w:rsidRPr="00E020B2" w:rsidRDefault="00E020B2" w:rsidP="00E020B2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>
        <w:rPr>
          <w:szCs w:val="20"/>
          <w:lang w:val="cs-CZ" w:eastAsia="en-US"/>
        </w:rPr>
        <w:lastRenderedPageBreak/>
        <w:t>Nezávisle na určení daňové rezidence bude pracovník odvádět platby na sociální a zdravotní pojištění vždy v ČR.</w:t>
      </w:r>
    </w:p>
    <w:p w:rsidR="00E020B2" w:rsidRPr="005F7C19" w:rsidRDefault="00E020B2" w:rsidP="00E020B2">
      <w:pPr>
        <w:pStyle w:val="odrazkaCEITECarial10"/>
        <w:numPr>
          <w:ilvl w:val="0"/>
          <w:numId w:val="8"/>
        </w:numPr>
        <w:spacing w:after="0"/>
        <w:jc w:val="both"/>
        <w:rPr>
          <w:b/>
          <w:szCs w:val="20"/>
        </w:rPr>
      </w:pPr>
      <w:r w:rsidRPr="005F7C19">
        <w:rPr>
          <w:b/>
          <w:szCs w:val="20"/>
          <w:lang w:eastAsia="en-US"/>
        </w:rPr>
        <w:t>V případě souběhu zaměstnání v různých zemích EU</w:t>
      </w:r>
      <w:r w:rsidRPr="005F7C19">
        <w:rPr>
          <w:szCs w:val="20"/>
          <w:lang w:eastAsia="en-US"/>
        </w:rPr>
        <w:t xml:space="preserve"> si musí pracovník požádat na příslušné správě sociálního zabezpečení o vystavení evropského formuláře A1. A1 určuje, ve které zemi podléhá pracovník právním předpisům v oblasti sociálního zabezpečení a do které země se bude odvádět pojištění.</w:t>
      </w:r>
      <w:r w:rsidRPr="005F7C19">
        <w:rPr>
          <w:color w:val="FF0000"/>
          <w:szCs w:val="20"/>
        </w:rPr>
        <w:t xml:space="preserve"> </w:t>
      </w:r>
      <w:r w:rsidRPr="005F7C19">
        <w:rPr>
          <w:szCs w:val="20"/>
        </w:rPr>
        <w:t xml:space="preserve"> </w:t>
      </w:r>
    </w:p>
    <w:p w:rsidR="00176B5B" w:rsidRPr="005F7C19" w:rsidRDefault="00E020B2" w:rsidP="00CA574E">
      <w:pPr>
        <w:pStyle w:val="odrazkaCEITECarial10"/>
        <w:numPr>
          <w:ilvl w:val="0"/>
          <w:numId w:val="6"/>
        </w:numPr>
        <w:spacing w:before="240" w:after="0"/>
        <w:jc w:val="both"/>
        <w:rPr>
          <w:szCs w:val="20"/>
        </w:rPr>
      </w:pPr>
      <w:r>
        <w:rPr>
          <w:szCs w:val="20"/>
          <w:lang w:val="cs-CZ"/>
        </w:rPr>
        <w:t>O</w:t>
      </w:r>
      <w:r w:rsidR="00176B5B" w:rsidRPr="005F7C19">
        <w:rPr>
          <w:szCs w:val="20"/>
        </w:rPr>
        <w:t>hlášení pobytu na cizinecké policii do 30 kalendářních dnů na adrese:</w:t>
      </w:r>
    </w:p>
    <w:p w:rsidR="00176B5B" w:rsidRPr="005F7C19" w:rsidRDefault="00176B5B" w:rsidP="00CA574E">
      <w:pPr>
        <w:pStyle w:val="odrka"/>
        <w:spacing w:after="0"/>
        <w:ind w:left="1560"/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</w:pPr>
      <w:r w:rsidRPr="005F7C19">
        <w:rPr>
          <w:rFonts w:ascii="Arial" w:hAnsi="Arial" w:cs="Arial"/>
          <w:b/>
          <w:sz w:val="20"/>
          <w:szCs w:val="20"/>
          <w:shd w:val="clear" w:color="auto" w:fill="FFFFFF"/>
        </w:rPr>
        <w:t>Cizinecká policie Brno - oddělení pobytových agend Brno</w:t>
      </w:r>
    </w:p>
    <w:p w:rsidR="00176B5B" w:rsidRPr="005F7C19" w:rsidRDefault="00176B5B" w:rsidP="00CA574E">
      <w:pPr>
        <w:pStyle w:val="odrka"/>
        <w:spacing w:after="0"/>
        <w:ind w:left="156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F7C19">
        <w:rPr>
          <w:rFonts w:ascii="Arial" w:hAnsi="Arial" w:cs="Arial"/>
          <w:sz w:val="20"/>
          <w:szCs w:val="20"/>
          <w:shd w:val="clear" w:color="auto" w:fill="FFFFFF"/>
        </w:rPr>
        <w:t>adresa: Cejl 62b, 602 00 Brno</w:t>
      </w:r>
      <w:r w:rsidRPr="005F7C1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, </w:t>
      </w:r>
      <w:r w:rsidRPr="005F7C19">
        <w:rPr>
          <w:rFonts w:ascii="Arial" w:hAnsi="Arial" w:cs="Arial"/>
          <w:sz w:val="20"/>
          <w:szCs w:val="20"/>
          <w:shd w:val="clear" w:color="auto" w:fill="FFFFFF"/>
        </w:rPr>
        <w:t>telefon: 974 628 131</w:t>
      </w:r>
    </w:p>
    <w:p w:rsidR="00F8047E" w:rsidRPr="005F7C19" w:rsidRDefault="00E020B2" w:rsidP="0019396C">
      <w:pPr>
        <w:pStyle w:val="odrazkaCEITECarial10"/>
        <w:numPr>
          <w:ilvl w:val="0"/>
          <w:numId w:val="5"/>
        </w:numPr>
        <w:spacing w:before="240"/>
        <w:jc w:val="both"/>
        <w:rPr>
          <w:szCs w:val="20"/>
        </w:rPr>
      </w:pPr>
      <w:r>
        <w:rPr>
          <w:szCs w:val="20"/>
          <w:lang w:val="cs-CZ"/>
        </w:rPr>
        <w:t>V</w:t>
      </w:r>
      <w:r w:rsidR="00F8047E" w:rsidRPr="005F7C19">
        <w:rPr>
          <w:szCs w:val="20"/>
          <w:lang w:val="cs-CZ"/>
        </w:rPr>
        <w:t>stupní lékařská prohlídka</w:t>
      </w:r>
    </w:p>
    <w:p w:rsidR="00176B5B" w:rsidRPr="005F7C19" w:rsidRDefault="00E020B2" w:rsidP="0019396C">
      <w:pPr>
        <w:pStyle w:val="odrazkaCEITECarial10"/>
        <w:numPr>
          <w:ilvl w:val="0"/>
          <w:numId w:val="5"/>
        </w:numPr>
        <w:spacing w:before="240"/>
        <w:jc w:val="both"/>
        <w:rPr>
          <w:szCs w:val="20"/>
        </w:rPr>
      </w:pPr>
      <w:r>
        <w:rPr>
          <w:szCs w:val="20"/>
        </w:rPr>
        <w:t>Z</w:t>
      </w:r>
      <w:r w:rsidR="00176B5B" w:rsidRPr="005F7C19">
        <w:rPr>
          <w:szCs w:val="20"/>
        </w:rPr>
        <w:t>aložení běžného bankovního účtu (neplatí pro DPP, DPČ)</w:t>
      </w:r>
    </w:p>
    <w:p w:rsidR="00176B5B" w:rsidRPr="00CA574E" w:rsidRDefault="00E020B2" w:rsidP="000A7A97">
      <w:pPr>
        <w:pStyle w:val="odrazkaCEITECarial10"/>
        <w:numPr>
          <w:ilvl w:val="0"/>
          <w:numId w:val="5"/>
        </w:numPr>
        <w:jc w:val="both"/>
        <w:rPr>
          <w:szCs w:val="20"/>
        </w:rPr>
      </w:pPr>
      <w:r>
        <w:rPr>
          <w:szCs w:val="20"/>
          <w:lang w:val="cs-CZ"/>
        </w:rPr>
        <w:t>Z</w:t>
      </w:r>
      <w:r w:rsidR="00176B5B" w:rsidRPr="00CA574E">
        <w:rPr>
          <w:szCs w:val="20"/>
        </w:rPr>
        <w:t xml:space="preserve">řízení Evidenčního čísla pojištěnce na MSSZ </w:t>
      </w:r>
      <w:bookmarkStart w:id="9" w:name="_Toc331408676"/>
      <w:r w:rsidR="00CA574E">
        <w:rPr>
          <w:szCs w:val="20"/>
          <w:lang w:val="cs-CZ"/>
        </w:rPr>
        <w:t xml:space="preserve">- </w:t>
      </w:r>
      <w:r w:rsidR="00CA574E" w:rsidRPr="00CA574E">
        <w:rPr>
          <w:szCs w:val="20"/>
          <w:lang w:val="cs-CZ"/>
        </w:rPr>
        <w:t xml:space="preserve">je třeba zaslat na mzdovou účtárnu rektorátu (p. Marcele Černé) </w:t>
      </w:r>
      <w:proofErr w:type="spellStart"/>
      <w:r w:rsidR="00CA574E" w:rsidRPr="00CA574E">
        <w:rPr>
          <w:szCs w:val="20"/>
          <w:lang w:val="cs-CZ"/>
        </w:rPr>
        <w:t>scan</w:t>
      </w:r>
      <w:proofErr w:type="spellEnd"/>
      <w:r w:rsidR="00CA574E" w:rsidRPr="00CA574E">
        <w:rPr>
          <w:szCs w:val="20"/>
          <w:lang w:val="cs-CZ"/>
        </w:rPr>
        <w:t xml:space="preserve"> pasu cizince k nahlášení </w:t>
      </w:r>
      <w:r w:rsidR="00CA574E">
        <w:rPr>
          <w:szCs w:val="20"/>
          <w:lang w:val="cs-CZ"/>
        </w:rPr>
        <w:t>na MSSZ (neplatí pro DPP s odměnou do 10.000,--Kč za měsíc).</w:t>
      </w:r>
    </w:p>
    <w:p w:rsidR="00176B5B" w:rsidRPr="005F7C19" w:rsidRDefault="00176B5B" w:rsidP="00176B5B">
      <w:pPr>
        <w:pStyle w:val="Nadpis4"/>
        <w:rPr>
          <w:rFonts w:ascii="Arial" w:hAnsi="Arial" w:cs="Arial"/>
          <w:sz w:val="20"/>
          <w:szCs w:val="20"/>
        </w:rPr>
      </w:pPr>
      <w:r w:rsidRPr="005F7C19">
        <w:rPr>
          <w:rFonts w:ascii="Arial" w:hAnsi="Arial" w:cs="Arial"/>
          <w:sz w:val="20"/>
          <w:szCs w:val="20"/>
        </w:rPr>
        <w:t>2.2 Dlouhodobý pobyt (nad 90 dnů)</w:t>
      </w:r>
      <w:bookmarkEnd w:id="9"/>
    </w:p>
    <w:p w:rsidR="00176B5B" w:rsidRPr="005F7C19" w:rsidRDefault="002B5540" w:rsidP="00176B5B">
      <w:pPr>
        <w:spacing w:before="240"/>
        <w:jc w:val="both"/>
        <w:rPr>
          <w:rFonts w:ascii="Arial" w:hAnsi="Arial" w:cs="Arial"/>
          <w:sz w:val="20"/>
          <w:szCs w:val="20"/>
          <w:lang w:eastAsia="cs-CZ"/>
        </w:rPr>
      </w:pPr>
      <w:hyperlink r:id="rId12" w:history="1">
        <w:r w:rsidR="00176B5B" w:rsidRPr="005F7C19">
          <w:rPr>
            <w:rStyle w:val="Hypertextovodkaz"/>
            <w:rFonts w:ascii="Arial" w:hAnsi="Arial" w:cs="Arial"/>
            <w:b/>
            <w:sz w:val="20"/>
            <w:szCs w:val="20"/>
            <w:lang w:eastAsia="cs-CZ"/>
          </w:rPr>
          <w:t>VĚDECKÝ POBYT</w:t>
        </w:r>
      </w:hyperlink>
      <w:r w:rsidR="00176B5B" w:rsidRPr="005F7C19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176B5B" w:rsidRPr="005F7C19">
        <w:rPr>
          <w:rFonts w:ascii="Arial" w:hAnsi="Arial" w:cs="Arial"/>
          <w:sz w:val="20"/>
          <w:szCs w:val="20"/>
          <w:lang w:eastAsia="cs-CZ"/>
        </w:rPr>
        <w:t xml:space="preserve">(žádost </w:t>
      </w:r>
      <w:r w:rsidR="00176B5B" w:rsidRPr="005F7C19">
        <w:rPr>
          <w:rFonts w:ascii="Arial" w:hAnsi="Arial" w:cs="Arial"/>
          <w:sz w:val="20"/>
          <w:szCs w:val="20"/>
          <w:u w:val="single"/>
          <w:lang w:eastAsia="cs-CZ"/>
        </w:rPr>
        <w:t>o povolení k dlouhodobému pobytu za účelem vědeckého výzkumu</w:t>
      </w:r>
      <w:r w:rsidR="00176B5B" w:rsidRPr="005F7C19">
        <w:rPr>
          <w:rFonts w:ascii="Arial" w:hAnsi="Arial" w:cs="Arial"/>
          <w:sz w:val="20"/>
          <w:szCs w:val="20"/>
          <w:lang w:eastAsia="cs-CZ"/>
        </w:rPr>
        <w:t>)</w:t>
      </w:r>
    </w:p>
    <w:p w:rsidR="00176B5B" w:rsidRPr="005F7C19" w:rsidRDefault="00176B5B" w:rsidP="00176B5B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5F7C19">
        <w:rPr>
          <w:rFonts w:ascii="Arial" w:hAnsi="Arial" w:cs="Arial"/>
          <w:sz w:val="20"/>
          <w:szCs w:val="20"/>
          <w:lang w:eastAsia="cs-CZ"/>
        </w:rPr>
        <w:t>Žádost se podává na zastupitelském úřadě ČR v zemi původu výzkumníka nebo v zemi dlouhodobého pobytu</w:t>
      </w:r>
      <w:r w:rsidRPr="005F7C19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4"/>
      </w:r>
      <w:r w:rsidRPr="005F7C19">
        <w:rPr>
          <w:rFonts w:ascii="Arial" w:hAnsi="Arial" w:cs="Arial"/>
          <w:sz w:val="20"/>
          <w:szCs w:val="20"/>
          <w:lang w:eastAsia="cs-CZ"/>
        </w:rPr>
        <w:t>, lhůta pro rozhodnutí o žádosti je 60 dnů ode dne podání žádosti.</w:t>
      </w:r>
    </w:p>
    <w:p w:rsidR="00176B5B" w:rsidRPr="005F7C19" w:rsidRDefault="00176B5B" w:rsidP="00176B5B">
      <w:pPr>
        <w:shd w:val="clear" w:color="auto" w:fill="FFFFFF"/>
        <w:spacing w:line="189" w:lineRule="atLeast"/>
        <w:jc w:val="both"/>
        <w:rPr>
          <w:rFonts w:ascii="Arial" w:hAnsi="Arial" w:cs="Arial"/>
          <w:b/>
          <w:sz w:val="20"/>
          <w:szCs w:val="20"/>
        </w:rPr>
      </w:pPr>
      <w:r w:rsidRPr="005F7C19">
        <w:rPr>
          <w:rFonts w:ascii="Arial" w:hAnsi="Arial" w:cs="Arial"/>
          <w:b/>
          <w:sz w:val="20"/>
          <w:szCs w:val="20"/>
        </w:rPr>
        <w:t>Co je třeba pro žádost o vědecký pobyt?</w:t>
      </w:r>
      <w:r w:rsidRPr="005F7C19">
        <w:rPr>
          <w:rStyle w:val="Znakapoznpodarou"/>
          <w:rFonts w:ascii="Arial" w:hAnsi="Arial" w:cs="Arial"/>
          <w:b/>
          <w:sz w:val="20"/>
          <w:szCs w:val="20"/>
        </w:rPr>
        <w:t xml:space="preserve"> </w:t>
      </w:r>
      <w:r w:rsidRPr="005F7C19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8504"/>
      </w:tblGrid>
      <w:tr w:rsidR="00176B5B" w:rsidRPr="005F7C19" w:rsidTr="003727D2">
        <w:tc>
          <w:tcPr>
            <w:tcW w:w="9210" w:type="dxa"/>
            <w:shd w:val="clear" w:color="auto" w:fill="F2F2F2"/>
          </w:tcPr>
          <w:p w:rsidR="00176B5B" w:rsidRPr="005F7C19" w:rsidRDefault="00573BE2" w:rsidP="00573BE2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F7C19">
              <w:rPr>
                <w:rFonts w:ascii="Arial" w:hAnsi="Arial" w:cs="Arial"/>
                <w:sz w:val="20"/>
                <w:szCs w:val="20"/>
                <w:lang w:eastAsia="cs-CZ"/>
              </w:rPr>
              <w:t>Vždy je nutné předkládat originály nebo úředně ověřené kopie dokumentů. Všechny předkládané dokumenty (s výjimkou cestovního dokladu) musí být vyhotoveny v českém jazyce nebo do češtiny úředně přeloženy. Cizozemské veřejné listiny musí být navíc opatřeny vyšším ověřením (</w:t>
            </w:r>
            <w:proofErr w:type="spellStart"/>
            <w:r w:rsidR="00C372AE">
              <w:fldChar w:fldCharType="begin"/>
            </w:r>
            <w:r w:rsidR="00C372AE">
              <w:instrText xml:space="preserve"> HYPERLINK "http://www.mvcr.cz/clanek/obcane-tretich-zemi-nektere-nalezitosti-zadosti-overeni-cizich-verejnych-listin.aspx" \o "Ověření cizích veřejných listin" </w:instrText>
            </w:r>
            <w:r w:rsidR="00C372AE">
              <w:fldChar w:fldCharType="separate"/>
            </w:r>
            <w:r w:rsidRPr="005F7C19">
              <w:rPr>
                <w:rFonts w:ascii="Arial" w:hAnsi="Arial" w:cs="Arial"/>
                <w:sz w:val="20"/>
                <w:szCs w:val="20"/>
                <w:lang w:eastAsia="cs-CZ"/>
              </w:rPr>
              <w:t>apostila</w:t>
            </w:r>
            <w:proofErr w:type="spellEnd"/>
            <w:r w:rsidRPr="005F7C19">
              <w:rPr>
                <w:rFonts w:ascii="Arial" w:hAnsi="Arial" w:cs="Arial"/>
                <w:sz w:val="20"/>
                <w:szCs w:val="20"/>
                <w:lang w:eastAsia="cs-CZ"/>
              </w:rPr>
              <w:t>, superlegalizace</w:t>
            </w:r>
            <w:r w:rsidR="00C372AE"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 w:rsidRPr="005F7C19">
              <w:rPr>
                <w:rFonts w:ascii="Arial" w:hAnsi="Arial" w:cs="Arial"/>
                <w:sz w:val="20"/>
                <w:szCs w:val="20"/>
                <w:lang w:eastAsia="cs-CZ"/>
              </w:rPr>
              <w:t xml:space="preserve">). </w:t>
            </w:r>
            <w:r w:rsidR="00176B5B" w:rsidRPr="005F7C19">
              <w:rPr>
                <w:rFonts w:ascii="Arial" w:hAnsi="Arial" w:cs="Arial"/>
                <w:sz w:val="20"/>
                <w:szCs w:val="20"/>
                <w:lang w:eastAsia="cs-CZ"/>
              </w:rPr>
              <w:t>Oficiální překlady je většinou možné zajistit přímo na ambasádě.</w:t>
            </w:r>
          </w:p>
        </w:tc>
      </w:tr>
    </w:tbl>
    <w:p w:rsidR="00176B5B" w:rsidRPr="005F7C19" w:rsidRDefault="00176B5B" w:rsidP="00176B5B">
      <w:pPr>
        <w:pStyle w:val="odrazkaCEITECarial10"/>
        <w:numPr>
          <w:ilvl w:val="0"/>
          <w:numId w:val="9"/>
        </w:numPr>
        <w:spacing w:before="120"/>
        <w:jc w:val="both"/>
        <w:rPr>
          <w:szCs w:val="20"/>
        </w:rPr>
      </w:pPr>
      <w:r w:rsidRPr="00CA574E">
        <w:rPr>
          <w:b/>
          <w:szCs w:val="20"/>
        </w:rPr>
        <w:t>Dohoda o hostování</w:t>
      </w:r>
      <w:r w:rsidRPr="005F7C19">
        <w:rPr>
          <w:rStyle w:val="apple-converted-space"/>
          <w:szCs w:val="20"/>
        </w:rPr>
        <w:t> </w:t>
      </w:r>
      <w:r w:rsidRPr="005F7C19">
        <w:rPr>
          <w:szCs w:val="20"/>
        </w:rPr>
        <w:t>(originál vystavený výzkumnou organizací</w:t>
      </w:r>
      <w:r w:rsidRPr="005F7C19">
        <w:rPr>
          <w:szCs w:val="20"/>
          <w:lang w:val="cs-CZ"/>
        </w:rPr>
        <w:t>, lze vystavit pouze pro vědeckého pracovníka, který má ukončené vysokoškolské vzdělání</w:t>
      </w:r>
      <w:r w:rsidRPr="005F7C19">
        <w:rPr>
          <w:szCs w:val="20"/>
        </w:rPr>
        <w:t xml:space="preserve">) – dohoda o hostování nenahrazuje pracovní smlouvu, ta se uzavírá </w:t>
      </w:r>
      <w:r w:rsidR="00693222">
        <w:rPr>
          <w:szCs w:val="20"/>
          <w:lang w:val="cs-CZ"/>
        </w:rPr>
        <w:t>po získání ví</w:t>
      </w:r>
      <w:r w:rsidRPr="005F7C19">
        <w:rPr>
          <w:szCs w:val="20"/>
          <w:lang w:val="cs-CZ"/>
        </w:rPr>
        <w:t>za</w:t>
      </w:r>
      <w:r w:rsidRPr="005F7C19">
        <w:rPr>
          <w:szCs w:val="20"/>
        </w:rPr>
        <w:t>!</w:t>
      </w:r>
      <w:r w:rsidRPr="005F7C19">
        <w:rPr>
          <w:szCs w:val="20"/>
          <w:lang w:val="cs-CZ"/>
        </w:rPr>
        <w:t xml:space="preserve"> – Dohodu o hostování vystaví personalistka a originál zašle poštou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CA574E">
        <w:rPr>
          <w:rStyle w:val="Hypertextovodkaz"/>
          <w:b/>
          <w:color w:val="auto"/>
          <w:szCs w:val="20"/>
          <w:u w:val="none"/>
        </w:rPr>
        <w:t>Písemný závazek</w:t>
      </w:r>
      <w:r w:rsidRPr="00CA574E">
        <w:rPr>
          <w:rStyle w:val="apple-converted-space"/>
          <w:b/>
          <w:szCs w:val="20"/>
        </w:rPr>
        <w:t> </w:t>
      </w:r>
      <w:r w:rsidRPr="00CA574E">
        <w:rPr>
          <w:b/>
          <w:szCs w:val="20"/>
        </w:rPr>
        <w:t>organizace</w:t>
      </w:r>
      <w:r w:rsidRPr="005F7C19">
        <w:rPr>
          <w:szCs w:val="20"/>
        </w:rPr>
        <w:t xml:space="preserve"> (originál; povinná příloha k Dohodě o hostování), že uhradí případné náklady spojené s pobytem výzkumného pracovníka na území po skončení platnosti oprávnění k pobytu na území, včetně nákladů spojených s jeho vycestováním z území, pokud tyto náklady vznikly do 6 měsíců ode dne skončení </w:t>
      </w:r>
      <w:r w:rsidRPr="005F7C19">
        <w:rPr>
          <w:szCs w:val="20"/>
        </w:rPr>
        <w:lastRenderedPageBreak/>
        <w:t>platnosti dohody o hostování a byly hrazeny z veřejných prostředků</w:t>
      </w:r>
      <w:r w:rsidRPr="005F7C19">
        <w:rPr>
          <w:szCs w:val="20"/>
          <w:lang w:val="cs-CZ"/>
        </w:rPr>
        <w:t xml:space="preserve"> – Závazek vystaví personalistka o originál zašle poštou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 xml:space="preserve">Cestovní zdravotní pojištění </w:t>
      </w:r>
      <w:r w:rsidR="008D650C" w:rsidRPr="005F7C19">
        <w:rPr>
          <w:szCs w:val="20"/>
          <w:lang w:val="cs-CZ"/>
        </w:rPr>
        <w:t xml:space="preserve">po dobu dvou měsíců ode dne odjezdu do ČR, bez ohledu na datum </w:t>
      </w:r>
      <w:r w:rsidRPr="005F7C19">
        <w:rPr>
          <w:szCs w:val="20"/>
        </w:rPr>
        <w:t>nástupu do zaměstnání</w:t>
      </w:r>
      <w:r w:rsidRPr="005F7C19">
        <w:rPr>
          <w:rStyle w:val="Znakapoznpodarou"/>
          <w:szCs w:val="20"/>
        </w:rPr>
        <w:footnoteReference w:id="6"/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>Výpis z rejstříku trestů ze země původu (vč. úředního překladu do češtiny)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>Výpis z rejstříku trestů ze</w:t>
      </w:r>
      <w:r w:rsidRPr="005F7C19">
        <w:rPr>
          <w:szCs w:val="20"/>
          <w:lang w:val="cs-CZ"/>
        </w:rPr>
        <w:t xml:space="preserve"> všech</w:t>
      </w:r>
      <w:r w:rsidRPr="005F7C19">
        <w:rPr>
          <w:szCs w:val="20"/>
        </w:rPr>
        <w:t xml:space="preserve"> zemí, ve kterých pracovník pobýval déle než 6 měsíců v posledních 3 letech (vč. úředního překladu do češtiny)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>Cestovní doklad (pas)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>Fotografie žadatele (2x)</w:t>
      </w:r>
    </w:p>
    <w:p w:rsidR="00F8047E" w:rsidRPr="005F7C19" w:rsidRDefault="00F8047E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  <w:lang w:val="cs-CZ"/>
        </w:rPr>
        <w:t>Doklad o zajištění ubytování po dobu celého pobytu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</w:rPr>
        <w:t>Vyplněná</w:t>
      </w:r>
      <w:r w:rsidRPr="005F7C19">
        <w:rPr>
          <w:rStyle w:val="apple-converted-space"/>
          <w:szCs w:val="20"/>
        </w:rPr>
        <w:t> </w:t>
      </w:r>
      <w:r w:rsidRPr="005F7C19">
        <w:rPr>
          <w:b/>
          <w:bCs/>
          <w:szCs w:val="20"/>
        </w:rPr>
        <w:t>ZELENÁ</w:t>
      </w:r>
      <w:r w:rsidRPr="005F7C19">
        <w:rPr>
          <w:rStyle w:val="apple-converted-space"/>
          <w:szCs w:val="20"/>
        </w:rPr>
        <w:t> </w:t>
      </w:r>
      <w:r w:rsidRPr="005F7C19">
        <w:rPr>
          <w:szCs w:val="20"/>
        </w:rPr>
        <w:t>žádost</w:t>
      </w:r>
      <w:r w:rsidRPr="005F7C19">
        <w:rPr>
          <w:rStyle w:val="Znakapoznpodarou"/>
          <w:szCs w:val="20"/>
        </w:rPr>
        <w:footnoteReference w:id="7"/>
      </w:r>
      <w:r w:rsidRPr="005F7C19">
        <w:rPr>
          <w:szCs w:val="20"/>
        </w:rPr>
        <w:t xml:space="preserve"> (originál k vyzvednutí na ambasádě, Cizinecké policii a Odboru azylové a migrační politiky Ministerstva vnitra ČR</w:t>
      </w:r>
      <w:r w:rsidRPr="005F7C19">
        <w:rPr>
          <w:rStyle w:val="Znakapoznpodarou"/>
          <w:szCs w:val="20"/>
        </w:rPr>
        <w:footnoteReference w:id="8"/>
      </w:r>
      <w:r w:rsidRPr="005F7C19">
        <w:rPr>
          <w:szCs w:val="20"/>
        </w:rPr>
        <w:t>)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szCs w:val="20"/>
        </w:rPr>
      </w:pPr>
      <w:r w:rsidRPr="005F7C19">
        <w:rPr>
          <w:szCs w:val="20"/>
          <w:lang w:val="cs-CZ"/>
        </w:rPr>
        <w:t>P</w:t>
      </w:r>
      <w:r w:rsidRPr="005F7C19">
        <w:rPr>
          <w:szCs w:val="20"/>
        </w:rPr>
        <w:t xml:space="preserve">oplatek za podání žádosti </w:t>
      </w:r>
      <w:r w:rsidR="000B5C52" w:rsidRPr="005F7C19">
        <w:rPr>
          <w:szCs w:val="20"/>
          <w:lang w:val="cs-CZ"/>
        </w:rPr>
        <w:t xml:space="preserve">ve výši </w:t>
      </w:r>
      <w:r w:rsidR="008D650C" w:rsidRPr="005F7C19">
        <w:rPr>
          <w:szCs w:val="20"/>
          <w:lang w:val="cs-CZ"/>
        </w:rPr>
        <w:t>2.500,--Kč</w:t>
      </w:r>
      <w:r w:rsidR="0019396C" w:rsidRPr="005F7C19">
        <w:rPr>
          <w:szCs w:val="20"/>
          <w:lang w:val="cs-CZ"/>
        </w:rPr>
        <w:t xml:space="preserve"> („kolek“)</w:t>
      </w:r>
    </w:p>
    <w:p w:rsidR="00176B5B" w:rsidRPr="005F7C19" w:rsidRDefault="00176B5B" w:rsidP="00176B5B">
      <w:pPr>
        <w:pStyle w:val="odrazkaCEITECarial10"/>
        <w:numPr>
          <w:ilvl w:val="0"/>
          <w:numId w:val="9"/>
        </w:numPr>
        <w:jc w:val="both"/>
        <w:rPr>
          <w:b/>
          <w:szCs w:val="20"/>
        </w:rPr>
      </w:pPr>
      <w:r w:rsidRPr="005F7C19">
        <w:rPr>
          <w:b/>
          <w:szCs w:val="20"/>
        </w:rPr>
        <w:t>Výjimečně</w:t>
      </w:r>
      <w:r w:rsidRPr="005F7C19">
        <w:rPr>
          <w:szCs w:val="20"/>
        </w:rPr>
        <w:t>: Lékařská zpráva, že zahraniční pracovník netrpí závažnou nemocí; o předložení lékařské zprávy může zastupitelský úřad ČR požádat pouze v případě důvodného podezření, že závažnou nemocí daná osoba trpí</w:t>
      </w:r>
    </w:p>
    <w:p w:rsidR="00176B5B" w:rsidRPr="005F7C19" w:rsidRDefault="00176B5B" w:rsidP="00176B5B">
      <w:pPr>
        <w:pStyle w:val="Podnadpis"/>
        <w:ind w:left="1418" w:hanging="1418"/>
        <w:rPr>
          <w:rFonts w:ascii="Arial" w:hAnsi="Arial" w:cs="Arial"/>
          <w:b/>
          <w:i/>
          <w:sz w:val="20"/>
          <w:szCs w:val="20"/>
          <w:lang w:eastAsia="cs-CZ"/>
        </w:rPr>
      </w:pPr>
      <w:bookmarkStart w:id="10" w:name="_Toc331408678"/>
      <w:r w:rsidRPr="005F7C19">
        <w:rPr>
          <w:rFonts w:ascii="Arial" w:hAnsi="Arial" w:cs="Arial"/>
          <w:b/>
          <w:i/>
          <w:sz w:val="20"/>
          <w:szCs w:val="20"/>
          <w:lang w:eastAsia="cs-CZ"/>
        </w:rPr>
        <w:t>Po příjezdu</w:t>
      </w:r>
      <w:bookmarkEnd w:id="10"/>
    </w:p>
    <w:p w:rsidR="00CB4471" w:rsidRPr="00E020B2" w:rsidRDefault="00CB4471" w:rsidP="00CB4471">
      <w:pPr>
        <w:pStyle w:val="odrazkaCEITECarial10"/>
        <w:numPr>
          <w:ilvl w:val="0"/>
          <w:numId w:val="10"/>
        </w:numPr>
        <w:spacing w:after="0"/>
        <w:jc w:val="both"/>
        <w:rPr>
          <w:b/>
          <w:szCs w:val="20"/>
        </w:rPr>
      </w:pPr>
      <w:r>
        <w:rPr>
          <w:szCs w:val="20"/>
          <w:lang w:val="cs-CZ"/>
        </w:rPr>
        <w:t>V</w:t>
      </w:r>
      <w:r w:rsidRPr="005F7C19">
        <w:rPr>
          <w:szCs w:val="20"/>
        </w:rPr>
        <w:t> </w:t>
      </w:r>
      <w:r w:rsidRPr="005F7C19">
        <w:rPr>
          <w:szCs w:val="20"/>
          <w:lang w:eastAsia="en-US"/>
        </w:rPr>
        <w:t>případě, že pracovník bude</w:t>
      </w:r>
      <w:r>
        <w:rPr>
          <w:szCs w:val="20"/>
          <w:lang w:val="cs-CZ" w:eastAsia="en-US"/>
        </w:rPr>
        <w:t xml:space="preserve"> pracovat pouze v ČR, řídí se určení daňové rezidenství Smlouvou o zamezení dvojího zdanění. Není-li dvoustranná smlouva uzavřená, je povazován za daňového rezidenta ČR, pokud překročí 183 dnů pobytu v ČR.</w:t>
      </w:r>
    </w:p>
    <w:p w:rsidR="00CB4471" w:rsidRPr="00E020B2" w:rsidRDefault="00CB4471" w:rsidP="00CB4471">
      <w:pPr>
        <w:pStyle w:val="odrazkaCEITECarial10"/>
        <w:numPr>
          <w:ilvl w:val="0"/>
          <w:numId w:val="10"/>
        </w:numPr>
        <w:spacing w:after="0"/>
        <w:jc w:val="both"/>
        <w:rPr>
          <w:b/>
          <w:szCs w:val="20"/>
        </w:rPr>
      </w:pPr>
      <w:r>
        <w:rPr>
          <w:szCs w:val="20"/>
          <w:lang w:val="cs-CZ" w:eastAsia="en-US"/>
        </w:rPr>
        <w:t>Nezávisle na určení daňové rezidence bude pracovník odvádět platby na sociální a zdravotní pojištění vždy v ČR.</w:t>
      </w:r>
    </w:p>
    <w:p w:rsidR="00CB4471" w:rsidRPr="00CB4471" w:rsidRDefault="00CB4471" w:rsidP="00CB4471">
      <w:pPr>
        <w:pStyle w:val="odrazkaCEITECarial10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5F7C19">
        <w:rPr>
          <w:b/>
          <w:szCs w:val="20"/>
          <w:lang w:eastAsia="en-US"/>
        </w:rPr>
        <w:t>V případě souběhu zaměstnání v různých zemích EU</w:t>
      </w:r>
      <w:r w:rsidRPr="005F7C19">
        <w:rPr>
          <w:szCs w:val="20"/>
          <w:lang w:eastAsia="en-US"/>
        </w:rPr>
        <w:t xml:space="preserve"> si musí pracovník požádat na příslušné správě sociálního zabezpečení o vystavení evropského formuláře A1. A1 určuje, ve které zemi podléhá pracovník právním předpisům v oblasti sociálního zabezpečení a do které země se bude odvádět pojištění.</w:t>
      </w:r>
      <w:r w:rsidRPr="005F7C19">
        <w:rPr>
          <w:color w:val="FF0000"/>
          <w:szCs w:val="20"/>
        </w:rPr>
        <w:t xml:space="preserve"> </w:t>
      </w:r>
    </w:p>
    <w:p w:rsidR="00CB4471" w:rsidRPr="005F7C19" w:rsidRDefault="00CB4471" w:rsidP="00CB4471">
      <w:pPr>
        <w:pStyle w:val="odrazkaCEITECarial10"/>
        <w:spacing w:after="0"/>
        <w:ind w:left="720"/>
        <w:jc w:val="both"/>
        <w:rPr>
          <w:b/>
          <w:szCs w:val="20"/>
        </w:rPr>
      </w:pPr>
      <w:r w:rsidRPr="005F7C19">
        <w:rPr>
          <w:szCs w:val="20"/>
        </w:rPr>
        <w:t xml:space="preserve"> </w:t>
      </w:r>
    </w:p>
    <w:p w:rsidR="00F8047E" w:rsidRPr="005F7C19" w:rsidRDefault="00CB4471" w:rsidP="0019396C">
      <w:pPr>
        <w:pStyle w:val="odrk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V</w:t>
      </w:r>
      <w:r w:rsidR="00F8047E" w:rsidRPr="005F7C19">
        <w:rPr>
          <w:rFonts w:ascii="Arial" w:hAnsi="Arial" w:cs="Arial"/>
          <w:sz w:val="20"/>
          <w:szCs w:val="20"/>
          <w:lang w:val="cs-CZ"/>
        </w:rPr>
        <w:t>stupní lékařská prohlídka</w:t>
      </w:r>
    </w:p>
    <w:p w:rsidR="00176B5B" w:rsidRPr="005F7C19" w:rsidRDefault="00CB4471" w:rsidP="0019396C">
      <w:pPr>
        <w:pStyle w:val="odrazkaCEITECarial10"/>
        <w:numPr>
          <w:ilvl w:val="0"/>
          <w:numId w:val="10"/>
        </w:numPr>
        <w:spacing w:before="240"/>
        <w:jc w:val="both"/>
        <w:rPr>
          <w:szCs w:val="20"/>
        </w:rPr>
      </w:pPr>
      <w:r>
        <w:rPr>
          <w:szCs w:val="20"/>
          <w:lang w:val="cs-CZ"/>
        </w:rPr>
        <w:t>Z</w:t>
      </w:r>
      <w:proofErr w:type="spellStart"/>
      <w:r w:rsidR="00176B5B" w:rsidRPr="005F7C19">
        <w:rPr>
          <w:szCs w:val="20"/>
        </w:rPr>
        <w:t>aložení</w:t>
      </w:r>
      <w:proofErr w:type="spellEnd"/>
      <w:r w:rsidR="00176B5B" w:rsidRPr="005F7C19">
        <w:rPr>
          <w:szCs w:val="20"/>
        </w:rPr>
        <w:t xml:space="preserve"> běžného bankovního účtu</w:t>
      </w:r>
    </w:p>
    <w:p w:rsidR="00176B5B" w:rsidRPr="005F7C19" w:rsidRDefault="00CB4471" w:rsidP="0019396C">
      <w:pPr>
        <w:pStyle w:val="odrazkaCEITECarial10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Z</w:t>
      </w:r>
      <w:r w:rsidR="00176B5B" w:rsidRPr="005F7C19">
        <w:rPr>
          <w:szCs w:val="20"/>
        </w:rPr>
        <w:t>ajištění Dokladu o ubytování</w:t>
      </w:r>
      <w:r w:rsidR="00176B5B" w:rsidRPr="005F7C19">
        <w:rPr>
          <w:rStyle w:val="Znakapoznpodarou"/>
          <w:szCs w:val="20"/>
        </w:rPr>
        <w:footnoteReference w:id="9"/>
      </w:r>
      <w:r w:rsidR="00176B5B" w:rsidRPr="005F7C19">
        <w:rPr>
          <w:szCs w:val="20"/>
        </w:rPr>
        <w:t>, který se předkládá při registraci na OAMP MV</w:t>
      </w:r>
    </w:p>
    <w:p w:rsidR="00176B5B" w:rsidRPr="005F7C19" w:rsidRDefault="00CB4471" w:rsidP="0019396C">
      <w:pPr>
        <w:pStyle w:val="odrazkaCEITECarial10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lastRenderedPageBreak/>
        <w:t>O</w:t>
      </w:r>
      <w:r w:rsidR="00176B5B" w:rsidRPr="005F7C19">
        <w:rPr>
          <w:szCs w:val="20"/>
        </w:rPr>
        <w:t>hlášení pobytu</w:t>
      </w:r>
      <w:r w:rsidR="00176B5B" w:rsidRPr="005F7C19">
        <w:rPr>
          <w:szCs w:val="20"/>
          <w:lang w:val="cs-CZ"/>
        </w:rPr>
        <w:t xml:space="preserve"> a následné sejmutí biometrických identifikátorů</w:t>
      </w:r>
      <w:r w:rsidR="008D650C" w:rsidRPr="005F7C19">
        <w:rPr>
          <w:szCs w:val="20"/>
        </w:rPr>
        <w:t xml:space="preserve"> na policii </w:t>
      </w:r>
      <w:r w:rsidR="008D650C" w:rsidRPr="005F7C19">
        <w:rPr>
          <w:b/>
          <w:szCs w:val="20"/>
        </w:rPr>
        <w:t>do 3 pracovních dnů</w:t>
      </w:r>
      <w:r w:rsidR="008D650C" w:rsidRPr="005F7C19">
        <w:rPr>
          <w:szCs w:val="20"/>
        </w:rPr>
        <w:t xml:space="preserve"> po příjezdu do </w:t>
      </w:r>
      <w:r w:rsidR="008D650C" w:rsidRPr="005F7C19">
        <w:rPr>
          <w:szCs w:val="20"/>
          <w:lang w:val="cs-CZ"/>
        </w:rPr>
        <w:t>ČR.</w:t>
      </w:r>
      <w:r w:rsidR="00176B5B" w:rsidRPr="005F7C19">
        <w:rPr>
          <w:szCs w:val="20"/>
        </w:rPr>
        <w:t xml:space="preserve"> Doporučuje se </w:t>
      </w:r>
      <w:r w:rsidR="00675D93" w:rsidRPr="005F7C19">
        <w:rPr>
          <w:szCs w:val="20"/>
          <w:lang w:val="cs-CZ"/>
        </w:rPr>
        <w:t xml:space="preserve">telefonické </w:t>
      </w:r>
      <w:r w:rsidR="00176B5B" w:rsidRPr="005F7C19">
        <w:rPr>
          <w:szCs w:val="20"/>
        </w:rPr>
        <w:t>sjednání termínu schůzky.</w:t>
      </w:r>
    </w:p>
    <w:p w:rsidR="00176B5B" w:rsidRPr="005F7C19" w:rsidRDefault="00176B5B" w:rsidP="00176B5B">
      <w:pPr>
        <w:pStyle w:val="odrazkaCEITECarial10"/>
        <w:ind w:left="1416"/>
        <w:contextualSpacing/>
        <w:rPr>
          <w:color w:val="000000"/>
          <w:szCs w:val="20"/>
          <w:shd w:val="clear" w:color="auto" w:fill="FFFFFF"/>
          <w:lang w:val="cs-CZ"/>
        </w:rPr>
      </w:pPr>
      <w:r w:rsidRPr="005F7C19">
        <w:rPr>
          <w:b/>
          <w:bCs/>
          <w:color w:val="000000"/>
          <w:szCs w:val="20"/>
          <w:shd w:val="clear" w:color="auto" w:fill="FFFFFF"/>
          <w:lang w:val="cs-CZ"/>
        </w:rPr>
        <w:t>Odbor azylové a migrační politiky</w:t>
      </w:r>
      <w:r w:rsidR="00CA574E">
        <w:rPr>
          <w:b/>
          <w:bCs/>
          <w:color w:val="000000"/>
          <w:szCs w:val="20"/>
          <w:shd w:val="clear" w:color="auto" w:fill="FFFFFF"/>
          <w:lang w:val="cs-CZ"/>
        </w:rPr>
        <w:t xml:space="preserve"> („OAMP“)</w:t>
      </w:r>
    </w:p>
    <w:p w:rsidR="00176B5B" w:rsidRDefault="00176B5B" w:rsidP="00176B5B">
      <w:pPr>
        <w:pStyle w:val="odrazkaCEITECarial10"/>
        <w:ind w:left="1415"/>
        <w:rPr>
          <w:color w:val="000000"/>
          <w:szCs w:val="20"/>
          <w:shd w:val="clear" w:color="auto" w:fill="FFFFFF"/>
          <w:lang w:val="cs-CZ"/>
        </w:rPr>
      </w:pPr>
      <w:r w:rsidRPr="005F7C19">
        <w:rPr>
          <w:color w:val="000000"/>
          <w:szCs w:val="20"/>
          <w:shd w:val="clear" w:color="auto" w:fill="FFFFFF"/>
        </w:rPr>
        <w:t xml:space="preserve">adresa: </w:t>
      </w:r>
      <w:r w:rsidRPr="005F7C19">
        <w:rPr>
          <w:color w:val="000000"/>
          <w:szCs w:val="20"/>
          <w:shd w:val="clear" w:color="auto" w:fill="FFFFFF"/>
          <w:lang w:val="cs-CZ"/>
        </w:rPr>
        <w:t>Hněvkovského 30/65, 617 00 Brno</w:t>
      </w:r>
      <w:r w:rsidRPr="005F7C19">
        <w:rPr>
          <w:color w:val="000000"/>
          <w:szCs w:val="20"/>
        </w:rPr>
        <w:br/>
      </w:r>
      <w:r w:rsidRPr="005F7C19">
        <w:rPr>
          <w:color w:val="000000"/>
          <w:szCs w:val="20"/>
          <w:shd w:val="clear" w:color="auto" w:fill="FFFFFF"/>
        </w:rPr>
        <w:t xml:space="preserve">telefon: </w:t>
      </w:r>
      <w:r w:rsidR="00675D93" w:rsidRPr="005F7C19">
        <w:rPr>
          <w:color w:val="000000"/>
          <w:szCs w:val="20"/>
          <w:shd w:val="clear" w:color="auto" w:fill="FFFFFF"/>
          <w:lang w:val="cs-CZ"/>
        </w:rPr>
        <w:t>543 213</w:t>
      </w:r>
      <w:r w:rsidR="00B560E9">
        <w:rPr>
          <w:color w:val="000000"/>
          <w:szCs w:val="20"/>
          <w:shd w:val="clear" w:color="auto" w:fill="FFFFFF"/>
          <w:lang w:val="cs-CZ"/>
        </w:rPr>
        <w:t> </w:t>
      </w:r>
      <w:r w:rsidR="00675D93" w:rsidRPr="005F7C19">
        <w:rPr>
          <w:color w:val="000000"/>
          <w:szCs w:val="20"/>
          <w:shd w:val="clear" w:color="auto" w:fill="FFFFFF"/>
          <w:lang w:val="cs-CZ"/>
        </w:rPr>
        <w:t>313</w:t>
      </w:r>
    </w:p>
    <w:p w:rsidR="00B560E9" w:rsidRDefault="002B5540" w:rsidP="00B560E9">
      <w:pPr>
        <w:pStyle w:val="odrazkaCEITECarial10"/>
        <w:ind w:left="708"/>
        <w:rPr>
          <w:color w:val="000000"/>
          <w:szCs w:val="20"/>
          <w:shd w:val="clear" w:color="auto" w:fill="FFFFFF"/>
          <w:lang w:val="cs-CZ"/>
        </w:rPr>
      </w:pPr>
      <w:hyperlink r:id="rId13" w:history="1">
        <w:r w:rsidR="00B560E9" w:rsidRPr="00F12D4F">
          <w:rPr>
            <w:rStyle w:val="Hypertextovodkaz"/>
            <w:szCs w:val="20"/>
            <w:shd w:val="clear" w:color="auto" w:fill="FFFFFF"/>
            <w:lang w:val="cs-CZ"/>
          </w:rPr>
          <w:t>https://en.mapy.cz/zakladni?x=16.6272733&amp;y=49.1690703&amp;z=17&amp;source=addr&amp;id=8911725&amp;q=hn%C4%9Bvkovsk%C3%A9ho%20%2065%2C%20brno</w:t>
        </w:r>
      </w:hyperlink>
    </w:p>
    <w:p w:rsidR="009E615E" w:rsidRPr="00474FBC" w:rsidRDefault="009E615E" w:rsidP="009E615E">
      <w:pPr>
        <w:pStyle w:val="odrka"/>
        <w:ind w:left="708"/>
        <w:rPr>
          <w:rFonts w:ascii="Arial" w:hAnsi="Arial" w:cs="Arial"/>
          <w:i/>
          <w:color w:val="1F497D" w:themeColor="text2"/>
          <w:sz w:val="20"/>
          <w:szCs w:val="20"/>
          <w:shd w:val="clear" w:color="auto" w:fill="FFFFFF"/>
          <w:lang w:val="cs-CZ"/>
        </w:rPr>
      </w:pPr>
      <w:proofErr w:type="spellStart"/>
      <w:r w:rsidRPr="00474FBC">
        <w:rPr>
          <w:i/>
          <w:shd w:val="clear" w:color="auto" w:fill="FFFFFF"/>
          <w:lang w:val="cs-CZ"/>
        </w:rPr>
        <w:t>pozn</w:t>
      </w:r>
      <w:proofErr w:type="spellEnd"/>
      <w:r w:rsidRPr="00474FBC">
        <w:rPr>
          <w:i/>
          <w:shd w:val="clear" w:color="auto" w:fill="FFFFFF"/>
          <w:lang w:val="cs-CZ"/>
        </w:rPr>
        <w:t>:</w:t>
      </w:r>
      <w:r w:rsidRPr="00FA7DE9">
        <w:rPr>
          <w:i/>
          <w:color w:val="1F497D" w:themeColor="text2"/>
          <w:shd w:val="clear" w:color="auto" w:fill="FFFFFF"/>
          <w:lang w:val="cs-CZ"/>
        </w:rPr>
        <w:t xml:space="preserve"> </w:t>
      </w:r>
      <w:r w:rsidRPr="00474FBC">
        <w:rPr>
          <w:shd w:val="clear" w:color="auto" w:fill="FFFFFF"/>
        </w:rPr>
        <w:t>Vzhledem k častým dlouhým čekacím dobám, doporučujeme se předem telefonicky objednat.</w:t>
      </w:r>
    </w:p>
    <w:p w:rsidR="00176B5B" w:rsidRPr="005F7C19" w:rsidRDefault="00CB4471" w:rsidP="0019396C">
      <w:pPr>
        <w:pStyle w:val="odrazkaCEITECarial10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V</w:t>
      </w:r>
      <w:r w:rsidR="00176B5B" w:rsidRPr="005F7C19">
        <w:rPr>
          <w:szCs w:val="20"/>
        </w:rPr>
        <w:t xml:space="preserve">yzvednutí </w:t>
      </w:r>
      <w:r w:rsidR="00176B5B" w:rsidRPr="005F7C19">
        <w:rPr>
          <w:szCs w:val="20"/>
          <w:lang w:val="cs-CZ"/>
        </w:rPr>
        <w:t xml:space="preserve">kartičky </w:t>
      </w:r>
      <w:r w:rsidR="00176B5B" w:rsidRPr="005F7C19">
        <w:rPr>
          <w:szCs w:val="20"/>
        </w:rPr>
        <w:t>dlouhodobého pobytu</w:t>
      </w:r>
      <w:r w:rsidR="00176B5B" w:rsidRPr="005F7C19">
        <w:rPr>
          <w:rStyle w:val="Znakapoznpodarou"/>
          <w:szCs w:val="20"/>
        </w:rPr>
        <w:footnoteReference w:id="10"/>
      </w:r>
      <w:r w:rsidR="00176B5B" w:rsidRPr="005F7C19">
        <w:rPr>
          <w:szCs w:val="20"/>
        </w:rPr>
        <w:t xml:space="preserve"> na téže adrese</w:t>
      </w:r>
      <w:r w:rsidR="00176B5B" w:rsidRPr="005F7C19">
        <w:rPr>
          <w:szCs w:val="20"/>
          <w:lang w:val="cs-CZ"/>
        </w:rPr>
        <w:t xml:space="preserve"> (v rámci následujících cca</w:t>
      </w:r>
      <w:r w:rsidR="008D650C" w:rsidRPr="005F7C19">
        <w:rPr>
          <w:szCs w:val="20"/>
          <w:lang w:val="cs-CZ"/>
        </w:rPr>
        <w:t xml:space="preserve"> 3</w:t>
      </w:r>
      <w:r w:rsidR="00176B5B" w:rsidRPr="005F7C19">
        <w:rPr>
          <w:szCs w:val="20"/>
          <w:lang w:val="cs-CZ"/>
        </w:rPr>
        <w:t xml:space="preserve"> týdn</w:t>
      </w:r>
      <w:r w:rsidR="008D650C" w:rsidRPr="005F7C19">
        <w:rPr>
          <w:szCs w:val="20"/>
          <w:lang w:val="cs-CZ"/>
        </w:rPr>
        <w:t>ech</w:t>
      </w:r>
      <w:r w:rsidR="00176B5B" w:rsidRPr="005F7C19">
        <w:rPr>
          <w:szCs w:val="20"/>
          <w:lang w:val="cs-CZ"/>
        </w:rPr>
        <w:t>)</w:t>
      </w:r>
      <w:r w:rsidR="00176B5B" w:rsidRPr="005F7C19">
        <w:rPr>
          <w:szCs w:val="20"/>
        </w:rPr>
        <w:t xml:space="preserve"> </w:t>
      </w:r>
    </w:p>
    <w:p w:rsidR="00A10E54" w:rsidRPr="005F7C19" w:rsidRDefault="00CB4471" w:rsidP="005E1316">
      <w:pPr>
        <w:pStyle w:val="odrazkaCEITECarial10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Z</w:t>
      </w:r>
      <w:r w:rsidR="00176B5B" w:rsidRPr="00CA574E">
        <w:rPr>
          <w:szCs w:val="20"/>
        </w:rPr>
        <w:t xml:space="preserve">řízení Evidenčního čísla pojištěnce na MSSZ </w:t>
      </w:r>
      <w:r w:rsidR="00CA574E">
        <w:rPr>
          <w:szCs w:val="20"/>
          <w:lang w:val="cs-CZ"/>
        </w:rPr>
        <w:t xml:space="preserve">- </w:t>
      </w:r>
      <w:r w:rsidR="00CA574E" w:rsidRPr="00CA574E">
        <w:rPr>
          <w:szCs w:val="20"/>
          <w:lang w:val="cs-CZ"/>
        </w:rPr>
        <w:t xml:space="preserve">je třeba zaslat na mzdovou účtárnu rektorátu (p. Marcele Černé) </w:t>
      </w:r>
      <w:proofErr w:type="spellStart"/>
      <w:r w:rsidR="00CA574E" w:rsidRPr="00CA574E">
        <w:rPr>
          <w:szCs w:val="20"/>
          <w:lang w:val="cs-CZ"/>
        </w:rPr>
        <w:t>scan</w:t>
      </w:r>
      <w:proofErr w:type="spellEnd"/>
      <w:r w:rsidR="00CA574E" w:rsidRPr="00CA574E">
        <w:rPr>
          <w:szCs w:val="20"/>
          <w:lang w:val="cs-CZ"/>
        </w:rPr>
        <w:t xml:space="preserve"> pasu cizince k nahlášení </w:t>
      </w:r>
      <w:r w:rsidR="00CA574E">
        <w:rPr>
          <w:szCs w:val="20"/>
          <w:lang w:val="cs-CZ"/>
        </w:rPr>
        <w:t>na MSSZ.</w:t>
      </w:r>
      <w:bookmarkStart w:id="11" w:name="_GoBack"/>
      <w:bookmarkEnd w:id="11"/>
    </w:p>
    <w:sectPr w:rsidR="00A10E54" w:rsidRPr="005F7C19" w:rsidSect="0017259C">
      <w:footerReference w:type="default" r:id="rId14"/>
      <w:headerReference w:type="first" r:id="rId15"/>
      <w:footerReference w:type="first" r:id="rId16"/>
      <w:pgSz w:w="11906" w:h="16838" w:code="9"/>
      <w:pgMar w:top="1701" w:right="1701" w:bottom="2268" w:left="1701" w:header="567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AE" w:rsidRDefault="00C372AE">
      <w:pPr>
        <w:spacing w:after="0" w:line="240" w:lineRule="auto"/>
      </w:pPr>
      <w:r>
        <w:separator/>
      </w:r>
    </w:p>
  </w:endnote>
  <w:endnote w:type="continuationSeparator" w:id="0">
    <w:p w:rsidR="00C372AE" w:rsidRDefault="00C3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40" w:rsidRPr="000B4CA8" w:rsidRDefault="002B5540" w:rsidP="002B5540">
    <w:pPr>
      <w:pStyle w:val="Zpat-univerzita4dkyadresy"/>
      <w:rPr>
        <w:color w:val="0000DC"/>
      </w:rPr>
    </w:pPr>
    <w:r w:rsidRPr="000B4CA8">
      <w:rPr>
        <w:color w:val="0000DC"/>
      </w:rPr>
      <w:t>Masarykova univerzita, Středoevropský technologický institut</w:t>
    </w:r>
  </w:p>
  <w:p w:rsidR="002B5540" w:rsidRPr="00CB0D55" w:rsidRDefault="002B5540" w:rsidP="002B5540">
    <w:pPr>
      <w:pStyle w:val="Zpat"/>
      <w:rPr>
        <w:rFonts w:cs="Arial"/>
        <w:b/>
        <w:color w:val="0000DC"/>
        <w:sz w:val="16"/>
        <w:szCs w:val="16"/>
      </w:rPr>
    </w:pPr>
    <w:r w:rsidRPr="00CB0D55">
      <w:rPr>
        <w:rFonts w:cs="Arial"/>
        <w:b/>
        <w:color w:val="0000DC"/>
        <w:sz w:val="16"/>
        <w:szCs w:val="16"/>
      </w:rPr>
      <w:t xml:space="preserve">Kamenice 735/5, 625 00 Brno, Česká republika </w:t>
    </w:r>
  </w:p>
  <w:p w:rsidR="002B5540" w:rsidRPr="00CB0D55" w:rsidRDefault="002B5540" w:rsidP="002B5540">
    <w:pPr>
      <w:pStyle w:val="Zpat"/>
      <w:rPr>
        <w:rFonts w:cs="Arial"/>
        <w:b/>
        <w:color w:val="0000DC"/>
        <w:sz w:val="16"/>
        <w:szCs w:val="16"/>
      </w:rPr>
    </w:pPr>
    <w:r w:rsidRPr="00CB0D55">
      <w:rPr>
        <w:rFonts w:cs="Arial"/>
        <w:b/>
        <w:color w:val="0000DC"/>
        <w:sz w:val="16"/>
        <w:szCs w:val="16"/>
      </w:rPr>
      <w:t>T: +420 549 49 2911, 6639, E: info@ceitec.muni.cz, www.ceitec.muni.cz</w:t>
    </w:r>
  </w:p>
  <w:p w:rsidR="00B5176D" w:rsidRPr="002B5540" w:rsidRDefault="002B5540" w:rsidP="002B5540">
    <w:pPr>
      <w:pStyle w:val="Zpat"/>
    </w:pPr>
    <w:r w:rsidRPr="00CB0D55">
      <w:rPr>
        <w:rFonts w:cs="Arial"/>
        <w:b/>
        <w:color w:val="0000DC"/>
        <w:sz w:val="16"/>
        <w:szCs w:val="16"/>
      </w:rPr>
      <w:t>Bankovní spojení: KB Brno-město, ČÚ: 85636621/0100, IČ: 00216224,</w:t>
    </w:r>
    <w:r>
      <w:rPr>
        <w:rFonts w:cs="Arial"/>
        <w:b/>
        <w:color w:val="0000DC"/>
        <w:sz w:val="16"/>
        <w:szCs w:val="16"/>
      </w:rPr>
      <w:t xml:space="preserve"> D</w:t>
    </w:r>
    <w:r w:rsidRPr="00CB0D55">
      <w:rPr>
        <w:rFonts w:cs="Arial"/>
        <w:b/>
        <w:color w:val="0000DC"/>
        <w:sz w:val="16"/>
        <w:szCs w:val="16"/>
      </w:rPr>
      <w:t>IČ: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40" w:rsidRPr="000B4CA8" w:rsidRDefault="002B5540" w:rsidP="002B5540">
    <w:pPr>
      <w:pStyle w:val="Zpat-univerzita4dkyadresy"/>
      <w:rPr>
        <w:color w:val="0000DC"/>
      </w:rPr>
    </w:pPr>
    <w:r w:rsidRPr="000B4CA8">
      <w:rPr>
        <w:color w:val="0000DC"/>
      </w:rPr>
      <w:t>Masarykova univerzita, Středoevropský technologický institut</w:t>
    </w:r>
  </w:p>
  <w:p w:rsidR="002B5540" w:rsidRPr="00CB0D55" w:rsidRDefault="002B5540" w:rsidP="002B5540">
    <w:pPr>
      <w:pStyle w:val="Zpat"/>
      <w:rPr>
        <w:rFonts w:cs="Arial"/>
        <w:b/>
        <w:color w:val="0000DC"/>
        <w:sz w:val="16"/>
        <w:szCs w:val="16"/>
      </w:rPr>
    </w:pPr>
    <w:r w:rsidRPr="00CB0D55">
      <w:rPr>
        <w:rFonts w:cs="Arial"/>
        <w:b/>
        <w:color w:val="0000DC"/>
        <w:sz w:val="16"/>
        <w:szCs w:val="16"/>
      </w:rPr>
      <w:t xml:space="preserve">Kamenice 735/5, 625 00 Brno, Česká republika </w:t>
    </w:r>
  </w:p>
  <w:p w:rsidR="002B5540" w:rsidRPr="00CB0D55" w:rsidRDefault="002B5540" w:rsidP="002B5540">
    <w:pPr>
      <w:pStyle w:val="Zpat"/>
      <w:rPr>
        <w:rFonts w:cs="Arial"/>
        <w:b/>
        <w:color w:val="0000DC"/>
        <w:sz w:val="16"/>
        <w:szCs w:val="16"/>
      </w:rPr>
    </w:pPr>
    <w:r w:rsidRPr="00CB0D55">
      <w:rPr>
        <w:rFonts w:cs="Arial"/>
        <w:b/>
        <w:color w:val="0000DC"/>
        <w:sz w:val="16"/>
        <w:szCs w:val="16"/>
      </w:rPr>
      <w:t>T: +420 549 49 2911, 6639, E: info@ceitec.muni.cz, www.ceitec.muni.cz</w:t>
    </w:r>
  </w:p>
  <w:p w:rsidR="002F08A7" w:rsidRPr="002B5540" w:rsidRDefault="002B5540" w:rsidP="002B5540">
    <w:pPr>
      <w:pStyle w:val="Zpat"/>
    </w:pPr>
    <w:r w:rsidRPr="00CB0D55">
      <w:rPr>
        <w:rFonts w:cs="Arial"/>
        <w:b/>
        <w:color w:val="0000DC"/>
        <w:sz w:val="16"/>
        <w:szCs w:val="16"/>
      </w:rPr>
      <w:t>Bankovní spojení: KB Brno-město, ČÚ: 85636621/0100, IČ: 00216224,</w:t>
    </w:r>
    <w:r>
      <w:rPr>
        <w:rFonts w:cs="Arial"/>
        <w:b/>
        <w:color w:val="0000DC"/>
        <w:sz w:val="16"/>
        <w:szCs w:val="16"/>
      </w:rPr>
      <w:t xml:space="preserve"> D</w:t>
    </w:r>
    <w:r w:rsidRPr="00CB0D55">
      <w:rPr>
        <w:rFonts w:cs="Arial"/>
        <w:b/>
        <w:color w:val="0000DC"/>
        <w:sz w:val="16"/>
        <w:szCs w:val="16"/>
      </w:rPr>
      <w:t>IČ: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AE" w:rsidRDefault="00C372AE">
      <w:pPr>
        <w:spacing w:after="0" w:line="240" w:lineRule="auto"/>
      </w:pPr>
      <w:r>
        <w:separator/>
      </w:r>
    </w:p>
  </w:footnote>
  <w:footnote w:type="continuationSeparator" w:id="0">
    <w:p w:rsidR="00C372AE" w:rsidRDefault="00C372AE">
      <w:pPr>
        <w:spacing w:after="0" w:line="240" w:lineRule="auto"/>
      </w:pPr>
      <w:r>
        <w:continuationSeparator/>
      </w:r>
    </w:p>
  </w:footnote>
  <w:footnote w:id="1">
    <w:p w:rsidR="00176B5B" w:rsidRPr="001D7ACF" w:rsidRDefault="00176B5B" w:rsidP="00176B5B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 w:rsidRPr="001D7ACF">
        <w:rPr>
          <w:rStyle w:val="Znakapoznpodarou"/>
          <w:rFonts w:ascii="Arial" w:hAnsi="Arial" w:cs="Arial"/>
          <w:sz w:val="18"/>
          <w:szCs w:val="18"/>
        </w:rPr>
        <w:footnoteRef/>
      </w:r>
      <w:r w:rsidRPr="001D7ACF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1D7ACF">
        <w:rPr>
          <w:rFonts w:ascii="Arial" w:hAnsi="Arial" w:cs="Arial"/>
          <w:sz w:val="18"/>
          <w:szCs w:val="18"/>
        </w:rPr>
        <w:t>Pokud v zemi původu není Zastupitelský úřad ČR, žádost se podá v nejbližší</w:t>
      </w:r>
      <w:r>
        <w:rPr>
          <w:rFonts w:ascii="Arial" w:hAnsi="Arial" w:cs="Arial"/>
          <w:sz w:val="18"/>
          <w:szCs w:val="18"/>
        </w:rPr>
        <w:t xml:space="preserve"> zemi se Zastupitelským úřadem </w:t>
      </w:r>
      <w:r>
        <w:rPr>
          <w:rFonts w:ascii="Arial" w:hAnsi="Arial" w:cs="Arial"/>
          <w:sz w:val="18"/>
          <w:szCs w:val="18"/>
          <w:lang w:val="cs-CZ"/>
        </w:rPr>
        <w:t>Č</w:t>
      </w:r>
      <w:r w:rsidRPr="001D7ACF">
        <w:rPr>
          <w:rFonts w:ascii="Arial" w:hAnsi="Arial" w:cs="Arial"/>
          <w:sz w:val="18"/>
          <w:szCs w:val="18"/>
        </w:rPr>
        <w:t>R, který má konzulární sekci.</w:t>
      </w:r>
    </w:p>
  </w:footnote>
  <w:footnote w:id="2">
    <w:p w:rsidR="00176B5B" w:rsidRPr="00DF0782" w:rsidRDefault="00176B5B" w:rsidP="00176B5B">
      <w:pPr>
        <w:pStyle w:val="Textpoznpodarou"/>
        <w:spacing w:after="0"/>
        <w:jc w:val="both"/>
        <w:rPr>
          <w:rFonts w:ascii="Arial" w:hAnsi="Arial" w:cs="Arial"/>
          <w:sz w:val="18"/>
          <w:szCs w:val="18"/>
          <w:lang w:val="cs-CZ"/>
        </w:rPr>
      </w:pPr>
      <w:r w:rsidRPr="00E4744E">
        <w:rPr>
          <w:rStyle w:val="Znakapoznpodarou"/>
          <w:rFonts w:ascii="Arial" w:hAnsi="Arial" w:cs="Arial"/>
          <w:sz w:val="18"/>
          <w:szCs w:val="18"/>
        </w:rPr>
        <w:footnoteRef/>
      </w:r>
      <w:r w:rsidRPr="00E4744E">
        <w:rPr>
          <w:rFonts w:ascii="Arial" w:hAnsi="Arial" w:cs="Arial"/>
          <w:sz w:val="18"/>
          <w:szCs w:val="18"/>
        </w:rPr>
        <w:t xml:space="preserve"> </w:t>
      </w:r>
      <w:r w:rsidRPr="00E4744E">
        <w:rPr>
          <w:rFonts w:ascii="Arial" w:hAnsi="Arial" w:cs="Arial"/>
          <w:b/>
          <w:sz w:val="18"/>
          <w:szCs w:val="18"/>
        </w:rPr>
        <w:t>Doklad o ubytování</w:t>
      </w:r>
      <w:r w:rsidRPr="00E4744E">
        <w:rPr>
          <w:rFonts w:ascii="Arial" w:hAnsi="Arial" w:cs="Arial"/>
          <w:sz w:val="18"/>
          <w:szCs w:val="18"/>
        </w:rPr>
        <w:t xml:space="preserve"> obvykle </w:t>
      </w:r>
      <w:proofErr w:type="spellStart"/>
      <w:r w:rsidRPr="00E4744E">
        <w:rPr>
          <w:rFonts w:ascii="Arial" w:hAnsi="Arial" w:cs="Arial"/>
          <w:sz w:val="18"/>
          <w:szCs w:val="18"/>
        </w:rPr>
        <w:t>vy</w:t>
      </w:r>
      <w:r>
        <w:rPr>
          <w:rFonts w:ascii="Arial" w:hAnsi="Arial" w:cs="Arial"/>
          <w:sz w:val="18"/>
          <w:szCs w:val="18"/>
          <w:lang w:val="cs-CZ"/>
        </w:rPr>
        <w:t>s</w:t>
      </w:r>
      <w:r w:rsidRPr="00E4744E">
        <w:rPr>
          <w:rFonts w:ascii="Arial" w:hAnsi="Arial" w:cs="Arial"/>
          <w:sz w:val="18"/>
          <w:szCs w:val="18"/>
        </w:rPr>
        <w:t>tavují</w:t>
      </w:r>
      <w:proofErr w:type="spellEnd"/>
      <w:r w:rsidRPr="00E4744E">
        <w:rPr>
          <w:rFonts w:ascii="Arial" w:hAnsi="Arial" w:cs="Arial"/>
          <w:sz w:val="18"/>
          <w:szCs w:val="18"/>
        </w:rPr>
        <w:t xml:space="preserve"> koleje, menzy; vědec si po příjezdu do Brna najde ubytování podle svých požadavků.</w:t>
      </w:r>
    </w:p>
  </w:footnote>
  <w:footnote w:id="3">
    <w:p w:rsidR="00176B5B" w:rsidRDefault="00176B5B" w:rsidP="00176B5B">
      <w:pPr>
        <w:pStyle w:val="Textpoznpodarou"/>
        <w:spacing w:after="0"/>
        <w:jc w:val="both"/>
      </w:pPr>
      <w:r w:rsidRPr="00E4744E">
        <w:rPr>
          <w:rStyle w:val="Znakapoznpodarou"/>
          <w:rFonts w:ascii="Arial" w:hAnsi="Arial" w:cs="Arial"/>
          <w:sz w:val="18"/>
          <w:szCs w:val="18"/>
        </w:rPr>
        <w:footnoteRef/>
      </w:r>
      <w:r w:rsidRPr="00E4744E">
        <w:rPr>
          <w:rFonts w:ascii="Arial" w:hAnsi="Arial" w:cs="Arial"/>
          <w:sz w:val="18"/>
          <w:szCs w:val="18"/>
        </w:rPr>
        <w:t xml:space="preserve"> </w:t>
      </w:r>
      <w:r w:rsidRPr="00E4744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Cestovní zdravotní pojištění</w:t>
      </w:r>
      <w:r w:rsidRPr="00E474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dne nástupu do zaměstnání, poté se již uplatňuje režim zaměstnance. Cestovní zdravotní pojištění je možné sjednat u komerčních pojišťoven (cestovní pojištění s platností všech zemí </w:t>
      </w:r>
      <w:proofErr w:type="spellStart"/>
      <w:r w:rsidRPr="00E4744E">
        <w:rPr>
          <w:rFonts w:ascii="Arial" w:hAnsi="Arial" w:cs="Arial"/>
          <w:color w:val="000000"/>
          <w:sz w:val="18"/>
          <w:szCs w:val="18"/>
          <w:shd w:val="clear" w:color="auto" w:fill="FFFFFF"/>
        </w:rPr>
        <w:t>Schengenu</w:t>
      </w:r>
      <w:proofErr w:type="spellEnd"/>
      <w:r w:rsidRPr="00E4744E">
        <w:rPr>
          <w:rFonts w:ascii="Arial" w:hAnsi="Arial" w:cs="Arial"/>
          <w:color w:val="000000"/>
          <w:sz w:val="18"/>
          <w:szCs w:val="18"/>
          <w:shd w:val="clear" w:color="auto" w:fill="FFFFFF"/>
        </w:rPr>
        <w:t>), může být sjednané u pojišťovny v zemi původu/v zemi podání žádosti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s-CZ"/>
        </w:rPr>
        <w:t>, ale poté musí být úředně přeložen do češtiny</w:t>
      </w:r>
      <w:r w:rsidRPr="00E4744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4">
    <w:p w:rsidR="00176B5B" w:rsidRPr="001D7ACF" w:rsidRDefault="00176B5B" w:rsidP="00176B5B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 w:rsidRPr="001D7ACF">
        <w:rPr>
          <w:rStyle w:val="Znakapoznpodarou"/>
          <w:rFonts w:ascii="Arial" w:hAnsi="Arial" w:cs="Arial"/>
          <w:sz w:val="18"/>
          <w:szCs w:val="18"/>
        </w:rPr>
        <w:footnoteRef/>
      </w:r>
      <w:r w:rsidRPr="001D7ACF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1D7ACF">
        <w:rPr>
          <w:rFonts w:ascii="Arial" w:hAnsi="Arial" w:cs="Arial"/>
          <w:sz w:val="18"/>
          <w:szCs w:val="18"/>
        </w:rPr>
        <w:t>Pokud v zemi původu není Zastupitelský úřad ČR, žádost se podá v nejbližší zemi se Zastupitelským úřadem ČR, který má konzulární sekci.</w:t>
      </w:r>
    </w:p>
  </w:footnote>
  <w:footnote w:id="5">
    <w:p w:rsidR="00176B5B" w:rsidRPr="00DF0782" w:rsidRDefault="00176B5B" w:rsidP="00176B5B">
      <w:pPr>
        <w:pStyle w:val="Textpoznpodarou"/>
        <w:spacing w:after="0"/>
        <w:jc w:val="both"/>
        <w:rPr>
          <w:rFonts w:ascii="Arial" w:hAnsi="Arial" w:cs="Arial"/>
          <w:lang w:val="cs-CZ"/>
        </w:rPr>
      </w:pPr>
      <w:r w:rsidRPr="00DF0782">
        <w:rPr>
          <w:rStyle w:val="Znakapoznpodarou"/>
          <w:rFonts w:ascii="Arial" w:hAnsi="Arial" w:cs="Arial"/>
          <w:sz w:val="18"/>
        </w:rPr>
        <w:footnoteRef/>
      </w:r>
      <w:r w:rsidRPr="00DF0782">
        <w:rPr>
          <w:rFonts w:ascii="Arial" w:hAnsi="Arial" w:cs="Arial"/>
          <w:sz w:val="18"/>
        </w:rPr>
        <w:t xml:space="preserve"> </w:t>
      </w:r>
      <w:r w:rsidRPr="00DF0782">
        <w:rPr>
          <w:rFonts w:ascii="Arial" w:hAnsi="Arial" w:cs="Arial"/>
          <w:sz w:val="18"/>
          <w:lang w:val="cs-CZ"/>
        </w:rPr>
        <w:t xml:space="preserve">Vzory dokumentů jsou na </w:t>
      </w:r>
      <w:r>
        <w:rPr>
          <w:rFonts w:ascii="Arial" w:hAnsi="Arial" w:cs="Arial"/>
          <w:sz w:val="18"/>
          <w:lang w:val="cs-CZ"/>
        </w:rPr>
        <w:t xml:space="preserve">sdílených </w:t>
      </w:r>
      <w:r w:rsidRPr="00DF0782">
        <w:rPr>
          <w:rFonts w:ascii="Arial" w:hAnsi="Arial" w:cs="Arial"/>
          <w:sz w:val="18"/>
          <w:lang w:val="cs-CZ"/>
        </w:rPr>
        <w:t>CEITEC dokumentech.</w:t>
      </w:r>
    </w:p>
  </w:footnote>
  <w:footnote w:id="6">
    <w:p w:rsidR="00176B5B" w:rsidRPr="00715A58" w:rsidRDefault="00176B5B" w:rsidP="00176B5B">
      <w:pPr>
        <w:pStyle w:val="Textpoznpodarou"/>
        <w:spacing w:after="0"/>
        <w:jc w:val="both"/>
        <w:rPr>
          <w:lang w:val="cs-CZ"/>
        </w:rPr>
      </w:pPr>
      <w:r w:rsidRPr="00F67267">
        <w:rPr>
          <w:rStyle w:val="Znakapoznpodarou"/>
          <w:rFonts w:ascii="Arial" w:hAnsi="Arial" w:cs="Arial"/>
          <w:sz w:val="18"/>
        </w:rPr>
        <w:footnoteRef/>
      </w:r>
      <w:r w:rsidRPr="00E6275D">
        <w:rPr>
          <w:rFonts w:ascii="Arial" w:hAnsi="Arial" w:cs="Arial"/>
        </w:rPr>
        <w:t xml:space="preserve"> </w:t>
      </w:r>
      <w:r w:rsidRPr="00E4744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Cestovní zdravotní pojištění</w:t>
      </w:r>
      <w:r w:rsidRPr="00E627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dne nástupu do zaměstnání, poté se již uplatňuje režim zaměstnance. Cestovní zdravotní pojištění je možné sjednat u komerčních pojišťoven (cestovní pojištění s platností všech zemí </w:t>
      </w:r>
      <w:proofErr w:type="spellStart"/>
      <w:r w:rsidRPr="00E6275D">
        <w:rPr>
          <w:rFonts w:ascii="Arial" w:hAnsi="Arial" w:cs="Arial"/>
          <w:color w:val="000000"/>
          <w:sz w:val="18"/>
          <w:szCs w:val="18"/>
          <w:shd w:val="clear" w:color="auto" w:fill="FFFFFF"/>
        </w:rPr>
        <w:t>Schengenu</w:t>
      </w:r>
      <w:proofErr w:type="spellEnd"/>
      <w:r w:rsidRPr="00E6275D">
        <w:rPr>
          <w:rFonts w:ascii="Arial" w:hAnsi="Arial" w:cs="Arial"/>
          <w:color w:val="000000"/>
          <w:sz w:val="18"/>
          <w:szCs w:val="18"/>
          <w:shd w:val="clear" w:color="auto" w:fill="FFFFFF"/>
        </w:rPr>
        <w:t>), může být sjednané u pojišťovny v ze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 původu/v zemi podání žádosti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s-CZ"/>
        </w:rPr>
        <w:t>, ale poté musí být úředně přeložen do češtiny</w:t>
      </w:r>
      <w:r w:rsidRPr="00E4744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7">
    <w:p w:rsidR="00176B5B" w:rsidRPr="00715A58" w:rsidRDefault="00176B5B" w:rsidP="00176B5B">
      <w:pPr>
        <w:pStyle w:val="Textpoznpodarou"/>
        <w:spacing w:after="0"/>
        <w:jc w:val="both"/>
        <w:rPr>
          <w:rFonts w:ascii="Arial" w:hAnsi="Arial" w:cs="Arial"/>
          <w:sz w:val="18"/>
          <w:szCs w:val="18"/>
          <w:lang w:val="cs-CZ"/>
        </w:rPr>
      </w:pPr>
      <w:r w:rsidRPr="008C6F42">
        <w:rPr>
          <w:rStyle w:val="Znakapoznpodarou"/>
          <w:rFonts w:ascii="Arial" w:hAnsi="Arial" w:cs="Arial"/>
          <w:sz w:val="18"/>
          <w:szCs w:val="18"/>
        </w:rPr>
        <w:footnoteRef/>
      </w:r>
      <w:r w:rsidRPr="008C6F42">
        <w:rPr>
          <w:rFonts w:ascii="Arial" w:hAnsi="Arial" w:cs="Arial"/>
          <w:sz w:val="18"/>
          <w:szCs w:val="18"/>
        </w:rPr>
        <w:t xml:space="preserve"> </w:t>
      </w:r>
      <w:r w:rsidRPr="008C6F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Žádost o povolení k dlouhodobému pobytu za účelem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s-CZ"/>
        </w:rPr>
        <w:t>vědeckého výzkumu.</w:t>
      </w:r>
    </w:p>
  </w:footnote>
  <w:footnote w:id="8">
    <w:p w:rsidR="00176B5B" w:rsidRDefault="00176B5B" w:rsidP="00176B5B">
      <w:pPr>
        <w:pStyle w:val="Textpoznpodarou"/>
        <w:spacing w:after="0"/>
        <w:jc w:val="both"/>
      </w:pPr>
      <w:r w:rsidRPr="008C6F42">
        <w:rPr>
          <w:rStyle w:val="Znakapoznpodarou"/>
          <w:rFonts w:ascii="Arial" w:hAnsi="Arial" w:cs="Arial"/>
          <w:sz w:val="18"/>
          <w:szCs w:val="18"/>
        </w:rPr>
        <w:footnoteRef/>
      </w:r>
      <w:r w:rsidRPr="008C6F42">
        <w:rPr>
          <w:rFonts w:ascii="Arial" w:hAnsi="Arial" w:cs="Arial"/>
          <w:sz w:val="18"/>
          <w:szCs w:val="18"/>
        </w:rPr>
        <w:t xml:space="preserve"> Dále: OAMP MV.</w:t>
      </w:r>
    </w:p>
  </w:footnote>
  <w:footnote w:id="9">
    <w:p w:rsidR="00176B5B" w:rsidRPr="00E6275D" w:rsidRDefault="00176B5B" w:rsidP="00176B5B">
      <w:pPr>
        <w:pStyle w:val="Textpoznpodarou"/>
        <w:spacing w:after="0"/>
        <w:jc w:val="both"/>
        <w:rPr>
          <w:rFonts w:ascii="Arial" w:hAnsi="Arial" w:cs="Arial"/>
        </w:rPr>
      </w:pPr>
      <w:r w:rsidRPr="00E6275D">
        <w:rPr>
          <w:rStyle w:val="Znakapoznpodarou"/>
          <w:rFonts w:ascii="Arial" w:hAnsi="Arial" w:cs="Arial"/>
          <w:sz w:val="18"/>
        </w:rPr>
        <w:footnoteRef/>
      </w:r>
      <w:r w:rsidRPr="00E6275D">
        <w:rPr>
          <w:rFonts w:ascii="Arial" w:hAnsi="Arial" w:cs="Arial"/>
          <w:sz w:val="18"/>
        </w:rPr>
        <w:t xml:space="preserve"> </w:t>
      </w:r>
      <w:r w:rsidRPr="00E4744E">
        <w:rPr>
          <w:rFonts w:ascii="Arial" w:hAnsi="Arial" w:cs="Arial"/>
          <w:b/>
          <w:sz w:val="18"/>
        </w:rPr>
        <w:t>Doklad o ubytování</w:t>
      </w:r>
      <w:r w:rsidRPr="00E6275D">
        <w:rPr>
          <w:rFonts w:ascii="Arial" w:hAnsi="Arial" w:cs="Arial"/>
          <w:sz w:val="18"/>
        </w:rPr>
        <w:t xml:space="preserve"> obvykle vytavují koleje, menzy; vědec si po příjezdu do Brna najde ubytování podle svých požadavků.</w:t>
      </w:r>
    </w:p>
  </w:footnote>
  <w:footnote w:id="10">
    <w:p w:rsidR="00176B5B" w:rsidRPr="006E07AA" w:rsidRDefault="00176B5B" w:rsidP="00176B5B">
      <w:pPr>
        <w:pStyle w:val="Textpoznpodarou"/>
        <w:spacing w:after="0"/>
        <w:jc w:val="both"/>
        <w:rPr>
          <w:rFonts w:ascii="Arial" w:hAnsi="Arial" w:cs="Arial"/>
        </w:rPr>
      </w:pPr>
      <w:r w:rsidRPr="006E07AA">
        <w:rPr>
          <w:rStyle w:val="Znakapoznpodarou"/>
          <w:rFonts w:ascii="Arial" w:hAnsi="Arial" w:cs="Arial"/>
          <w:sz w:val="18"/>
        </w:rPr>
        <w:footnoteRef/>
      </w:r>
      <w:r w:rsidRPr="006E07AA">
        <w:rPr>
          <w:rFonts w:ascii="Arial" w:hAnsi="Arial" w:cs="Arial"/>
          <w:sz w:val="18"/>
        </w:rPr>
        <w:t xml:space="preserve"> Platnost vstupního víza je 60 dní, b</w:t>
      </w:r>
      <w:r>
        <w:rPr>
          <w:rFonts w:ascii="Arial" w:hAnsi="Arial" w:cs="Arial"/>
          <w:sz w:val="18"/>
        </w:rPr>
        <w:t>ěhem této doby je nutné zvládno</w:t>
      </w:r>
      <w:r>
        <w:rPr>
          <w:rFonts w:ascii="Arial" w:hAnsi="Arial" w:cs="Arial"/>
          <w:sz w:val="18"/>
          <w:lang w:val="cs-CZ"/>
        </w:rPr>
        <w:t>u</w:t>
      </w:r>
      <w:r w:rsidRPr="006E07AA">
        <w:rPr>
          <w:rFonts w:ascii="Arial" w:hAnsi="Arial" w:cs="Arial"/>
          <w:sz w:val="18"/>
        </w:rPr>
        <w:t>t proces vyzvednutí dlouhodobého pobytu, vč. sejmutí biometrických identifikátorů.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DF" w:rsidRPr="00DD6D6F" w:rsidRDefault="002B5540" w:rsidP="00DD6D6F">
    <w:pPr>
      <w:pStyle w:val="Zhlav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71552" behindDoc="1" locked="1" layoutInCell="1" allowOverlap="1" wp14:anchorId="65F5E5C1" wp14:editId="257C0B7C">
          <wp:simplePos x="0" y="0"/>
          <wp:positionH relativeFrom="page">
            <wp:posOffset>413385</wp:posOffset>
          </wp:positionH>
          <wp:positionV relativeFrom="page">
            <wp:posOffset>369570</wp:posOffset>
          </wp:positionV>
          <wp:extent cx="4535805" cy="6477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59C" w:rsidRPr="00DD6D6F">
      <w:rPr>
        <w:color w:val="FF0000"/>
      </w:rPr>
      <w:ptab w:relativeTo="margin" w:alignment="center" w:leader="none"/>
    </w: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Pr="00DD6D6F" w:rsidRDefault="0017259C">
    <w:pPr>
      <w:pStyle w:val="Zhlav"/>
      <w:rPr>
        <w:color w:val="FF0000"/>
      </w:rPr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318E"/>
    <w:multiLevelType w:val="hybridMultilevel"/>
    <w:tmpl w:val="9AD8DD04"/>
    <w:lvl w:ilvl="0" w:tplc="0374E7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D6C77"/>
    <w:multiLevelType w:val="hybridMultilevel"/>
    <w:tmpl w:val="B9B606A6"/>
    <w:lvl w:ilvl="0" w:tplc="0374E7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556EE"/>
    <w:multiLevelType w:val="hybridMultilevel"/>
    <w:tmpl w:val="7F0C4F4E"/>
    <w:lvl w:ilvl="0" w:tplc="0374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49"/>
    <w:multiLevelType w:val="hybridMultilevel"/>
    <w:tmpl w:val="81AC4B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4C45"/>
    <w:multiLevelType w:val="hybridMultilevel"/>
    <w:tmpl w:val="5FC6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7A01"/>
    <w:multiLevelType w:val="hybridMultilevel"/>
    <w:tmpl w:val="59185C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9BE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695C"/>
    <w:multiLevelType w:val="hybridMultilevel"/>
    <w:tmpl w:val="4D1A2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245"/>
    <w:multiLevelType w:val="hybridMultilevel"/>
    <w:tmpl w:val="95403B6A"/>
    <w:lvl w:ilvl="0" w:tplc="E53E0AE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9B54498"/>
    <w:multiLevelType w:val="hybridMultilevel"/>
    <w:tmpl w:val="856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2246D"/>
    <w:multiLevelType w:val="hybridMultilevel"/>
    <w:tmpl w:val="7E3EA1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72E85"/>
    <w:multiLevelType w:val="hybridMultilevel"/>
    <w:tmpl w:val="C082E770"/>
    <w:lvl w:ilvl="0" w:tplc="67B61E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tjSwMLUwMzewNDVS0lEKTi0uzszPAykwqgUAWMqXwiwAAAA="/>
  </w:docVars>
  <w:rsids>
    <w:rsidRoot w:val="00211F80"/>
    <w:rsid w:val="0000757D"/>
    <w:rsid w:val="00042835"/>
    <w:rsid w:val="0004669D"/>
    <w:rsid w:val="00097D2C"/>
    <w:rsid w:val="000A5AD7"/>
    <w:rsid w:val="000B21DD"/>
    <w:rsid w:val="000B5C52"/>
    <w:rsid w:val="00151C68"/>
    <w:rsid w:val="0017259C"/>
    <w:rsid w:val="00176B5B"/>
    <w:rsid w:val="001846A7"/>
    <w:rsid w:val="0019396C"/>
    <w:rsid w:val="001A7E64"/>
    <w:rsid w:val="001C218C"/>
    <w:rsid w:val="001E6B11"/>
    <w:rsid w:val="00211F80"/>
    <w:rsid w:val="002235A8"/>
    <w:rsid w:val="00227BC5"/>
    <w:rsid w:val="00247E5F"/>
    <w:rsid w:val="002611D3"/>
    <w:rsid w:val="002723FB"/>
    <w:rsid w:val="002B5540"/>
    <w:rsid w:val="002B6D09"/>
    <w:rsid w:val="002C33A9"/>
    <w:rsid w:val="002D200F"/>
    <w:rsid w:val="002D4FFE"/>
    <w:rsid w:val="002F08A7"/>
    <w:rsid w:val="00304F72"/>
    <w:rsid w:val="00310D63"/>
    <w:rsid w:val="00320DF0"/>
    <w:rsid w:val="003210CC"/>
    <w:rsid w:val="00332338"/>
    <w:rsid w:val="00340543"/>
    <w:rsid w:val="0036682E"/>
    <w:rsid w:val="003B1ECA"/>
    <w:rsid w:val="003C2B73"/>
    <w:rsid w:val="003C3571"/>
    <w:rsid w:val="003F6349"/>
    <w:rsid w:val="004067DE"/>
    <w:rsid w:val="00474FBC"/>
    <w:rsid w:val="004B0B3E"/>
    <w:rsid w:val="004D2A8A"/>
    <w:rsid w:val="005146EF"/>
    <w:rsid w:val="00546F5D"/>
    <w:rsid w:val="005531FF"/>
    <w:rsid w:val="00573BE2"/>
    <w:rsid w:val="00582DFC"/>
    <w:rsid w:val="005C1BC3"/>
    <w:rsid w:val="005F7C19"/>
    <w:rsid w:val="0060262E"/>
    <w:rsid w:val="00611EAC"/>
    <w:rsid w:val="006127A5"/>
    <w:rsid w:val="00616507"/>
    <w:rsid w:val="0067390A"/>
    <w:rsid w:val="0067549B"/>
    <w:rsid w:val="00675D93"/>
    <w:rsid w:val="00693222"/>
    <w:rsid w:val="006B4AAF"/>
    <w:rsid w:val="00700BDD"/>
    <w:rsid w:val="007200B9"/>
    <w:rsid w:val="00721AA4"/>
    <w:rsid w:val="0073428B"/>
    <w:rsid w:val="007442DB"/>
    <w:rsid w:val="00753902"/>
    <w:rsid w:val="00756259"/>
    <w:rsid w:val="007728E3"/>
    <w:rsid w:val="00790002"/>
    <w:rsid w:val="0079758E"/>
    <w:rsid w:val="007B16D6"/>
    <w:rsid w:val="007C738C"/>
    <w:rsid w:val="007D43D4"/>
    <w:rsid w:val="007D62D9"/>
    <w:rsid w:val="007D77E7"/>
    <w:rsid w:val="007E3532"/>
    <w:rsid w:val="00806429"/>
    <w:rsid w:val="00824279"/>
    <w:rsid w:val="008300B3"/>
    <w:rsid w:val="008626A9"/>
    <w:rsid w:val="008654C1"/>
    <w:rsid w:val="00870192"/>
    <w:rsid w:val="008758CC"/>
    <w:rsid w:val="00897F22"/>
    <w:rsid w:val="008A27CB"/>
    <w:rsid w:val="008D650C"/>
    <w:rsid w:val="008E1370"/>
    <w:rsid w:val="00914B4E"/>
    <w:rsid w:val="00926657"/>
    <w:rsid w:val="009929DF"/>
    <w:rsid w:val="00993F65"/>
    <w:rsid w:val="009A6A8A"/>
    <w:rsid w:val="009B6338"/>
    <w:rsid w:val="009C7A14"/>
    <w:rsid w:val="009D1253"/>
    <w:rsid w:val="009E1F4D"/>
    <w:rsid w:val="009E2F76"/>
    <w:rsid w:val="009E615E"/>
    <w:rsid w:val="00A10E54"/>
    <w:rsid w:val="00A14774"/>
    <w:rsid w:val="00A63644"/>
    <w:rsid w:val="00AB48B3"/>
    <w:rsid w:val="00AC0F70"/>
    <w:rsid w:val="00AC2D36"/>
    <w:rsid w:val="00AE17FA"/>
    <w:rsid w:val="00AE7853"/>
    <w:rsid w:val="00B125AD"/>
    <w:rsid w:val="00B43F1E"/>
    <w:rsid w:val="00B5176D"/>
    <w:rsid w:val="00B560E9"/>
    <w:rsid w:val="00BA0475"/>
    <w:rsid w:val="00BC4B55"/>
    <w:rsid w:val="00BC4FE2"/>
    <w:rsid w:val="00BC7DC1"/>
    <w:rsid w:val="00C20847"/>
    <w:rsid w:val="00C36331"/>
    <w:rsid w:val="00C372AE"/>
    <w:rsid w:val="00C4497A"/>
    <w:rsid w:val="00C45DB5"/>
    <w:rsid w:val="00CA4E5F"/>
    <w:rsid w:val="00CA574E"/>
    <w:rsid w:val="00CB30E2"/>
    <w:rsid w:val="00CB4471"/>
    <w:rsid w:val="00CC2597"/>
    <w:rsid w:val="00CD2577"/>
    <w:rsid w:val="00CD5E84"/>
    <w:rsid w:val="00CE5D2D"/>
    <w:rsid w:val="00D22219"/>
    <w:rsid w:val="00D45579"/>
    <w:rsid w:val="00D47639"/>
    <w:rsid w:val="00D65140"/>
    <w:rsid w:val="00D7207D"/>
    <w:rsid w:val="00DA65E1"/>
    <w:rsid w:val="00DC063A"/>
    <w:rsid w:val="00DD6D6F"/>
    <w:rsid w:val="00DF13DF"/>
    <w:rsid w:val="00E020B2"/>
    <w:rsid w:val="00E05F2B"/>
    <w:rsid w:val="00E77D73"/>
    <w:rsid w:val="00E91616"/>
    <w:rsid w:val="00E93A65"/>
    <w:rsid w:val="00EA1095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608F7"/>
    <w:rsid w:val="00F8047E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18323B-3DA6-49AA-80E2-8128C31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link w:val="Nadpis2Char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6B5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aliases w:val="Nadpis 2.1.1."/>
    <w:basedOn w:val="Nadpis"/>
    <w:link w:val="NzevChar"/>
    <w:uiPriority w:val="10"/>
    <w:qFormat/>
  </w:style>
  <w:style w:type="paragraph" w:styleId="Podnadpis">
    <w:name w:val="Subtitle"/>
    <w:aliases w:val="2.2.1."/>
    <w:basedOn w:val="Nadpis"/>
    <w:link w:val="PodnadpisChar"/>
    <w:uiPriority w:val="11"/>
    <w:qFormat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Zkladntext">
    <w:name w:val="Body Text"/>
    <w:basedOn w:val="Normln"/>
    <w:link w:val="ZkladntextChar"/>
    <w:rsid w:val="00F608F7"/>
    <w:pPr>
      <w:spacing w:after="0" w:line="220" w:lineRule="exact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F608F7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DD6D6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45DB5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5DB5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176B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Standardnpsmoodstavce"/>
    <w:rsid w:val="00176B5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5B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5B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176B5B"/>
    <w:rPr>
      <w:vertAlign w:val="superscript"/>
    </w:rPr>
  </w:style>
  <w:style w:type="paragraph" w:customStyle="1" w:styleId="odrka">
    <w:name w:val="odrážka"/>
    <w:basedOn w:val="Normln"/>
    <w:link w:val="odrkaChar"/>
    <w:rsid w:val="00176B5B"/>
    <w:pPr>
      <w:spacing w:after="200"/>
    </w:pPr>
    <w:rPr>
      <w:rFonts w:ascii="Calibri" w:eastAsia="Calibri" w:hAnsi="Calibri" w:cs="Times New Roman"/>
      <w:lang w:val="x-none"/>
    </w:rPr>
  </w:style>
  <w:style w:type="paragraph" w:customStyle="1" w:styleId="odrazkaCEITECarial10">
    <w:name w:val="odrazka CEITEC arial 10"/>
    <w:basedOn w:val="odrka"/>
    <w:qFormat/>
    <w:rsid w:val="00176B5B"/>
    <w:pPr>
      <w:spacing w:after="120"/>
    </w:pPr>
    <w:rPr>
      <w:rFonts w:ascii="Arial" w:hAnsi="Arial" w:cs="Arial"/>
      <w:sz w:val="20"/>
      <w:lang w:eastAsia="cs-CZ"/>
    </w:rPr>
  </w:style>
  <w:style w:type="character" w:customStyle="1" w:styleId="odrkaChar">
    <w:name w:val="odrážka Char"/>
    <w:link w:val="odrka"/>
    <w:rsid w:val="00176B5B"/>
    <w:rPr>
      <w:rFonts w:ascii="Calibri" w:eastAsia="Calibri" w:hAnsi="Calibri" w:cs="Times New Roman"/>
      <w:lang w:val="x-none"/>
    </w:rPr>
  </w:style>
  <w:style w:type="character" w:customStyle="1" w:styleId="Nadpis2Char">
    <w:name w:val="Nadpis 2 Char"/>
    <w:link w:val="Nadpis2"/>
    <w:rsid w:val="00176B5B"/>
    <w:rPr>
      <w:rFonts w:ascii="Liberation Sans" w:eastAsia="Microsoft YaHei" w:hAnsi="Liberation Sans" w:cs="Mangal"/>
      <w:sz w:val="28"/>
      <w:szCs w:val="28"/>
    </w:rPr>
  </w:style>
  <w:style w:type="character" w:customStyle="1" w:styleId="NzevChar">
    <w:name w:val="Název Char"/>
    <w:aliases w:val="Nadpis 2.1.1. Char"/>
    <w:link w:val="Nzev"/>
    <w:uiPriority w:val="10"/>
    <w:rsid w:val="00176B5B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aliases w:val="2.2.1. Char"/>
    <w:link w:val="Podnadpis"/>
    <w:uiPriority w:val="11"/>
    <w:rsid w:val="00176B5B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basedOn w:val="Standardnpsmoodstavce"/>
    <w:uiPriority w:val="22"/>
    <w:qFormat/>
    <w:rsid w:val="00675D9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74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clanek/oddeleni-pobytovych-agend.aspx" TargetMode="External"/><Relationship Id="rId13" Type="http://schemas.openxmlformats.org/officeDocument/2006/relationships/hyperlink" Target="https://en.mapy.cz/zakladni?x=16.6272733&amp;y=49.1690703&amp;z=17&amp;source=addr&amp;id=8911725&amp;q=hn%C4%9Bvkovsk%C3%A9ho%20%2065%2C%20br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v.cz/jnp/cz/informace_pro_cizince/povoleni_k_dlouhodobemu_pobytu/povoleni_k_dlouhodobemu_pobytu_za_ucelem_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v.cz/jnp/cz/o_ministerstvu/adresar_diplomatickych_misi/ceske_urady_v_zahranici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zv.cz/jnp/cz/informace_pro_cizince/kratkodobe_vizum/vizum_k_pobytu_do_90_dnu_za_ucelem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zakladni?x=16.6254826&amp;y=49.1991376&amp;z=17&amp;source=addr&amp;id=8901452&amp;q=Cejl%2062b%20brn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F96A-241E-4DE9-87AF-38EB830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Zdenka Bártová</cp:lastModifiedBy>
  <cp:revision>6</cp:revision>
  <cp:lastPrinted>2017-11-27T07:32:00Z</cp:lastPrinted>
  <dcterms:created xsi:type="dcterms:W3CDTF">2017-11-24T12:41:00Z</dcterms:created>
  <dcterms:modified xsi:type="dcterms:W3CDTF">2019-07-02T12:41:00Z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